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3CC890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BC169D">
        <w:rPr>
          <w:bCs/>
          <w:noProof w:val="0"/>
          <w:sz w:val="24"/>
          <w:szCs w:val="24"/>
        </w:rPr>
        <w:t>1</w:t>
      </w:r>
      <w:r w:rsidRPr="00B266B0">
        <w:rPr>
          <w:bCs/>
          <w:noProof w:val="0"/>
          <w:sz w:val="24"/>
          <w:szCs w:val="24"/>
        </w:rPr>
        <w:tab/>
      </w:r>
      <w:r w:rsidR="00FF2189" w:rsidRPr="00FF2189">
        <w:rPr>
          <w:bCs/>
          <w:noProof w:val="0"/>
          <w:sz w:val="24"/>
          <w:szCs w:val="24"/>
        </w:rPr>
        <w:t>R2-2301516</w:t>
      </w:r>
    </w:p>
    <w:p w14:paraId="11776FA6" w14:textId="4140D5F7" w:rsidR="00A209D6" w:rsidRPr="00465587" w:rsidRDefault="00BC169D" w:rsidP="00A209D6">
      <w:pPr>
        <w:pStyle w:val="Header"/>
        <w:tabs>
          <w:tab w:val="right" w:pos="9639"/>
        </w:tabs>
        <w:rPr>
          <w:bCs/>
          <w:sz w:val="24"/>
          <w:szCs w:val="24"/>
          <w:lang w:eastAsia="zh-CN"/>
        </w:rPr>
      </w:pPr>
      <w:r>
        <w:rPr>
          <w:bCs/>
          <w:sz w:val="24"/>
          <w:szCs w:val="24"/>
          <w:lang w:eastAsia="zh-CN"/>
        </w:rPr>
        <w:t>Athens</w:t>
      </w:r>
      <w:r w:rsidR="008B54E8">
        <w:rPr>
          <w:bCs/>
          <w:sz w:val="24"/>
          <w:szCs w:val="24"/>
          <w:lang w:eastAsia="zh-CN"/>
        </w:rPr>
        <w:t xml:space="preserve">, </w:t>
      </w:r>
      <w:r>
        <w:rPr>
          <w:bCs/>
          <w:sz w:val="24"/>
          <w:szCs w:val="24"/>
          <w:lang w:eastAsia="zh-CN"/>
        </w:rPr>
        <w:t>Gre</w:t>
      </w:r>
      <w:r w:rsidR="00A27D40">
        <w:rPr>
          <w:bCs/>
          <w:sz w:val="24"/>
          <w:szCs w:val="24"/>
          <w:lang w:eastAsia="zh-CN"/>
        </w:rPr>
        <w:t>e</w:t>
      </w:r>
      <w:r>
        <w:rPr>
          <w:bCs/>
          <w:sz w:val="24"/>
          <w:szCs w:val="24"/>
          <w:lang w:eastAsia="zh-CN"/>
        </w:rPr>
        <w:t>ce</w:t>
      </w:r>
      <w:r w:rsidR="00A36F5F" w:rsidRPr="00A36F5F">
        <w:rPr>
          <w:bCs/>
          <w:sz w:val="24"/>
          <w:szCs w:val="24"/>
          <w:lang w:eastAsia="zh-CN"/>
        </w:rPr>
        <w:t xml:space="preserve">, </w:t>
      </w:r>
      <w:r w:rsidR="00180BA6">
        <w:rPr>
          <w:bCs/>
          <w:sz w:val="24"/>
          <w:szCs w:val="24"/>
          <w:lang w:eastAsia="zh-CN"/>
        </w:rPr>
        <w:t>27 February</w:t>
      </w:r>
      <w:r w:rsidR="00180BA6" w:rsidRPr="005C7CD5">
        <w:rPr>
          <w:bCs/>
          <w:sz w:val="24"/>
          <w:szCs w:val="24"/>
          <w:lang w:eastAsia="zh-CN"/>
        </w:rPr>
        <w:t xml:space="preserve"> – </w:t>
      </w:r>
      <w:r w:rsidR="00180BA6">
        <w:rPr>
          <w:bCs/>
          <w:sz w:val="24"/>
          <w:szCs w:val="24"/>
          <w:lang w:eastAsia="zh-CN"/>
        </w:rPr>
        <w:t>03</w:t>
      </w:r>
      <w:r w:rsidR="00180BA6" w:rsidRPr="005C7CD5">
        <w:rPr>
          <w:bCs/>
          <w:sz w:val="24"/>
          <w:szCs w:val="24"/>
          <w:lang w:eastAsia="zh-CN"/>
        </w:rPr>
        <w:t xml:space="preserve"> </w:t>
      </w:r>
      <w:r>
        <w:rPr>
          <w:bCs/>
          <w:sz w:val="24"/>
          <w:szCs w:val="24"/>
          <w:lang w:eastAsia="zh-CN"/>
        </w:rPr>
        <w:t>March</w:t>
      </w:r>
      <w:r w:rsidRPr="005C7CD5">
        <w:rPr>
          <w:bCs/>
          <w:sz w:val="24"/>
          <w:szCs w:val="24"/>
          <w:lang w:eastAsia="zh-CN"/>
        </w:rPr>
        <w:t xml:space="preserve"> </w:t>
      </w:r>
      <w:r>
        <w:rPr>
          <w:bCs/>
          <w:sz w:val="24"/>
          <w:szCs w:val="24"/>
          <w:lang w:eastAsia="zh-CN"/>
        </w:rPr>
        <w:t>2023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97A1B51"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D04C8" w:rsidRPr="009E3284">
        <w:rPr>
          <w:rFonts w:cs="Arial"/>
          <w:b/>
          <w:sz w:val="24"/>
          <w:lang w:eastAsia="ja-JP"/>
        </w:rPr>
        <w:t>8.5.3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F5D40D1"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C169D">
        <w:rPr>
          <w:rFonts w:ascii="Arial" w:hAnsi="Arial" w:cs="Arial"/>
          <w:b/>
          <w:bCs/>
          <w:sz w:val="24"/>
        </w:rPr>
        <w:t xml:space="preserve">Power saving </w:t>
      </w:r>
      <w:r w:rsidR="00F416FC">
        <w:rPr>
          <w:rFonts w:ascii="Arial" w:hAnsi="Arial" w:cs="Arial"/>
          <w:b/>
          <w:bCs/>
          <w:sz w:val="24"/>
        </w:rPr>
        <w:t>enhancements for XR</w:t>
      </w:r>
    </w:p>
    <w:p w14:paraId="25F387E8" w14:textId="4C76A99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8C6CE8" w:rsidRPr="008C6CE8">
        <w:rPr>
          <w:rFonts w:ascii="Arial" w:hAnsi="Arial" w:cs="Arial"/>
          <w:b/>
          <w:bCs/>
          <w:sz w:val="24"/>
        </w:rPr>
        <w:t>NR_XR_enh</w:t>
      </w:r>
      <w:proofErr w:type="spellEnd"/>
      <w:r w:rsidR="008C6CE8" w:rsidRPr="008C6CE8">
        <w:rPr>
          <w:rFonts w:ascii="Arial" w:hAnsi="Arial" w:cs="Arial"/>
          <w:b/>
          <w:bCs/>
          <w:sz w:val="24"/>
        </w:rPr>
        <w:t xml:space="preserve"> </w:t>
      </w:r>
      <w:r>
        <w:rPr>
          <w:rFonts w:ascii="Arial" w:hAnsi="Arial" w:cs="Arial"/>
          <w:b/>
          <w:bCs/>
          <w:sz w:val="24"/>
        </w:rPr>
        <w:t xml:space="preserve">- Release </w:t>
      </w:r>
      <w:r w:rsidR="008C6CE8">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6C35740" w14:textId="5BD8CD7D" w:rsidR="003905A8" w:rsidRDefault="00B2045F" w:rsidP="009339CB">
      <w:r w:rsidDel="003905A8">
        <w:t xml:space="preserve">In this contribution, we </w:t>
      </w:r>
      <w:r w:rsidR="00430802">
        <w:t>discuss the power saving objective i</w:t>
      </w:r>
      <w:r w:rsidR="003905A8">
        <w:t>n the agreed WID for XR</w:t>
      </w:r>
      <w:r w:rsidR="00430802" w:rsidRPr="00430802">
        <w:t xml:space="preserve"> RP-223502</w:t>
      </w:r>
      <w:r w:rsidR="00430802">
        <w:t>:</w:t>
      </w:r>
      <w:r w:rsidR="003905A8">
        <w:t xml:space="preserve">  </w:t>
      </w:r>
    </w:p>
    <w:tbl>
      <w:tblPr>
        <w:tblStyle w:val="TableGrid"/>
        <w:tblW w:w="0" w:type="auto"/>
        <w:tblLook w:val="04A0" w:firstRow="1" w:lastRow="0" w:firstColumn="1" w:lastColumn="0" w:noHBand="0" w:noVBand="1"/>
      </w:tblPr>
      <w:tblGrid>
        <w:gridCol w:w="9631"/>
      </w:tblGrid>
      <w:tr w:rsidR="003905A8" w14:paraId="0D29F5E8" w14:textId="77777777" w:rsidTr="003905A8">
        <w:tc>
          <w:tcPr>
            <w:tcW w:w="9631" w:type="dxa"/>
          </w:tcPr>
          <w:p w14:paraId="1DCB6D12" w14:textId="77777777" w:rsidR="003905A8" w:rsidRDefault="003905A8" w:rsidP="003905A8">
            <w:r>
              <w:t>Specify the enhancements related to power saving:</w:t>
            </w:r>
          </w:p>
          <w:p w14:paraId="761E8D91" w14:textId="39A0DD14" w:rsidR="003905A8" w:rsidRDefault="003905A8" w:rsidP="00734E5C">
            <w:pPr>
              <w:pStyle w:val="B1"/>
            </w:pPr>
            <w:r>
              <w:t>-</w:t>
            </w:r>
            <w:r>
              <w:tab/>
              <w:t xml:space="preserve">DRX support of XR frame rates corresponding to non-integer periodicities </w:t>
            </w:r>
            <w:r w:rsidRPr="00DB333D">
              <w:t xml:space="preserve">(through at least semi-static mechanisms </w:t>
            </w:r>
            <w:proofErr w:type="gramStart"/>
            <w:r w:rsidRPr="00DB333D">
              <w:t>e.g.</w:t>
            </w:r>
            <w:proofErr w:type="gramEnd"/>
            <w:r w:rsidRPr="00DB333D">
              <w:t xml:space="preserve"> RRC signalling)</w:t>
            </w:r>
            <w:r>
              <w:t xml:space="preserve"> (RAN2).</w:t>
            </w:r>
          </w:p>
        </w:tc>
      </w:tr>
    </w:tbl>
    <w:p w14:paraId="7D484B6E" w14:textId="57D7E555" w:rsidR="009339CB" w:rsidRDefault="009339CB" w:rsidP="009339CB">
      <w:pPr>
        <w:pStyle w:val="Heading1"/>
      </w:pPr>
      <w:r w:rsidRPr="006E13D1">
        <w:t>2</w:t>
      </w:r>
      <w:r w:rsidRPr="006E13D1">
        <w:tab/>
      </w:r>
      <w:r w:rsidR="009F4156">
        <w:t>Discussion</w:t>
      </w:r>
    </w:p>
    <w:p w14:paraId="1DB5F28D" w14:textId="754A3A2A" w:rsidR="00522CE9" w:rsidRDefault="00E92CD7" w:rsidP="00734E5C">
      <w:pPr>
        <w:pStyle w:val="Heading2"/>
      </w:pPr>
      <w:r>
        <w:t>2</w:t>
      </w:r>
      <w:r w:rsidRPr="006E13D1">
        <w:t>.1</w:t>
      </w:r>
      <w:r w:rsidRPr="006E13D1">
        <w:tab/>
      </w:r>
      <w:r w:rsidR="005F7FBB">
        <w:t>Non-integer DRX periodicities</w:t>
      </w:r>
    </w:p>
    <w:p w14:paraId="344E3EF6" w14:textId="7F543A40" w:rsidR="00FF6217" w:rsidRDefault="00FF6217" w:rsidP="00C30B9E">
      <w:pPr>
        <w:jc w:val="both"/>
      </w:pPr>
      <w:r>
        <w:t xml:space="preserve">XR traffic shows a quasi-periodic and </w:t>
      </w:r>
      <w:proofErr w:type="spellStart"/>
      <w:r>
        <w:t>bursty</w:t>
      </w:r>
      <w:proofErr w:type="spellEnd"/>
      <w:r>
        <w:t xml:space="preserve"> pattern with high data rate and typically two burst classes that can be classified by their size. Traffic periodicity is due to the 3D</w:t>
      </w:r>
      <w:r w:rsidR="0036223E">
        <w:t xml:space="preserve"> </w:t>
      </w:r>
      <w:r>
        <w:t>video generation process that creates a sequence of frames</w:t>
      </w:r>
      <w:r w:rsidR="0036223E">
        <w:t xml:space="preserve"> </w:t>
      </w:r>
      <w:r>
        <w:t>at a given sampling rate. In contrast, burst size is due to</w:t>
      </w:r>
      <w:r w:rsidR="0036223E">
        <w:t xml:space="preserve"> </w:t>
      </w:r>
      <w:r>
        <w:t>the compression techniques used to minimize bitrate of XR</w:t>
      </w:r>
      <w:r w:rsidR="0036223E">
        <w:t xml:space="preserve"> </w:t>
      </w:r>
      <w:r>
        <w:t>content. Compression is achieved through a mix of intra-frame</w:t>
      </w:r>
      <w:r w:rsidR="0036223E">
        <w:t xml:space="preserve"> </w:t>
      </w:r>
      <w:r>
        <w:t>and inter-frame coding.</w:t>
      </w:r>
      <w:r w:rsidR="00C30B9E">
        <w:t xml:space="preserve"> Typical frame</w:t>
      </w:r>
      <w:r w:rsidR="009E004D">
        <w:t xml:space="preserve"> </w:t>
      </w:r>
      <w:r w:rsidR="00C30B9E">
        <w:t xml:space="preserve">rates are 30, 60, 90, and 120 frames per seconds (fps), </w:t>
      </w:r>
      <w:r w:rsidR="00470459" w:rsidRPr="00470459">
        <w:t>where the corresponding frame periodicities (1000/fps) are</w:t>
      </w:r>
      <w:r w:rsidR="00C30B9E">
        <w:t xml:space="preserve"> {33.33, 16.67, 11.11, 8.33} </w:t>
      </w:r>
      <w:proofErr w:type="spellStart"/>
      <w:r w:rsidR="00C30B9E">
        <w:t>ms</w:t>
      </w:r>
      <w:proofErr w:type="spellEnd"/>
      <w:r w:rsidR="00C30B9E">
        <w:t>.</w:t>
      </w:r>
      <w:r w:rsidR="00672B13">
        <w:t xml:space="preserve"> </w:t>
      </w:r>
      <w:r w:rsidR="00672B13" w:rsidRPr="00672B13">
        <w:t xml:space="preserve">Legacy (up to Rel-17) DRX cycle only supports integer number of milliseconds, that is, long DRX cycle can be configured as a value between 10 </w:t>
      </w:r>
      <w:proofErr w:type="spellStart"/>
      <w:r w:rsidR="00672B13" w:rsidRPr="00672B13">
        <w:t>ms</w:t>
      </w:r>
      <w:proofErr w:type="spellEnd"/>
      <w:r w:rsidR="00672B13" w:rsidRPr="00672B13">
        <w:t xml:space="preserve"> to 10240 </w:t>
      </w:r>
      <w:proofErr w:type="spellStart"/>
      <w:r w:rsidR="00672B13" w:rsidRPr="00672B13">
        <w:t>ms</w:t>
      </w:r>
      <w:proofErr w:type="spellEnd"/>
      <w:r w:rsidR="00672B13" w:rsidRPr="00672B13">
        <w:t xml:space="preserve">, and short DRX cycle can be configured as a value between 2 </w:t>
      </w:r>
      <w:proofErr w:type="spellStart"/>
      <w:r w:rsidR="00672B13" w:rsidRPr="00672B13">
        <w:t>ms</w:t>
      </w:r>
      <w:proofErr w:type="spellEnd"/>
      <w:r w:rsidR="00672B13" w:rsidRPr="00672B13">
        <w:t xml:space="preserve"> to 640 </w:t>
      </w:r>
      <w:proofErr w:type="spellStart"/>
      <w:r w:rsidR="00672B13" w:rsidRPr="00672B13">
        <w:t>ms</w:t>
      </w:r>
      <w:proofErr w:type="spellEnd"/>
      <w:r w:rsidR="00672B13" w:rsidRPr="00672B13">
        <w:t>. Therefore, the integer value of the DRX cycle cannot be perfectly aligned with the non-integer periodicity of XR traffic.</w:t>
      </w:r>
    </w:p>
    <w:p w14:paraId="5F76D8D9" w14:textId="374A25EB" w:rsidR="00EA765C" w:rsidRDefault="00903598" w:rsidP="00C30B9E">
      <w:pPr>
        <w:jc w:val="both"/>
      </w:pPr>
      <w:r>
        <w:t xml:space="preserve">To address the issue caused by </w:t>
      </w:r>
      <w:r w:rsidR="00B67C2B">
        <w:t xml:space="preserve">the mismatching between </w:t>
      </w:r>
      <w:r w:rsidR="009D3760">
        <w:t>the integer DRX cycle</w:t>
      </w:r>
      <w:r w:rsidR="00177893">
        <w:t xml:space="preserve"> and non-integer periodicity of XR traffic, </w:t>
      </w:r>
      <w:r w:rsidR="002C29D3">
        <w:t xml:space="preserve">there are several different solutions </w:t>
      </w:r>
      <w:r w:rsidR="00567C0B">
        <w:t>discussed during the SI phase</w:t>
      </w:r>
      <w:r w:rsidR="002C29D3">
        <w:t>:</w:t>
      </w:r>
    </w:p>
    <w:p w14:paraId="26CF1350" w14:textId="6B2AD20E" w:rsidR="002C29D3" w:rsidRPr="00FC38E7" w:rsidRDefault="00465A5B" w:rsidP="00465A5B">
      <w:pPr>
        <w:pStyle w:val="ListParagraph"/>
        <w:numPr>
          <w:ilvl w:val="0"/>
          <w:numId w:val="16"/>
        </w:numPr>
        <w:ind w:leftChars="0"/>
        <w:jc w:val="both"/>
        <w:rPr>
          <w:lang w:val="it-IT"/>
        </w:rPr>
      </w:pPr>
      <w:r w:rsidRPr="00FC38E7">
        <w:rPr>
          <w:lang w:val="it-IT"/>
        </w:rPr>
        <w:t xml:space="preserve">Solution 1: </w:t>
      </w:r>
      <w:r w:rsidR="009D7DEB" w:rsidRPr="00FC38E7">
        <w:rPr>
          <w:lang w:val="it-IT"/>
        </w:rPr>
        <w:t>Introduce non-</w:t>
      </w:r>
      <w:proofErr w:type="spellStart"/>
      <w:r w:rsidR="009D7DEB" w:rsidRPr="00FC38E7">
        <w:rPr>
          <w:lang w:val="it-IT"/>
        </w:rPr>
        <w:t>integer</w:t>
      </w:r>
      <w:proofErr w:type="spellEnd"/>
      <w:r w:rsidR="009D7DEB" w:rsidRPr="00FC38E7">
        <w:rPr>
          <w:lang w:val="it-IT"/>
        </w:rPr>
        <w:t xml:space="preserve"> </w:t>
      </w:r>
      <w:proofErr w:type="spellStart"/>
      <w:r w:rsidR="009D7DEB" w:rsidRPr="00FC38E7">
        <w:rPr>
          <w:lang w:val="it-IT"/>
        </w:rPr>
        <w:t>periodicity</w:t>
      </w:r>
      <w:proofErr w:type="spellEnd"/>
      <w:r w:rsidR="00A76324" w:rsidRPr="00FC38E7">
        <w:rPr>
          <w:lang w:val="it-IT"/>
        </w:rPr>
        <w:t xml:space="preserve"> </w:t>
      </w:r>
      <w:r w:rsidR="00567C0B" w:rsidRPr="00FC38E7">
        <w:rPr>
          <w:lang w:val="it-IT"/>
        </w:rPr>
        <w:t>[</w:t>
      </w:r>
      <w:r w:rsidR="0009233B">
        <w:rPr>
          <w:lang w:val="it-IT"/>
        </w:rPr>
        <w:t>1</w:t>
      </w:r>
      <w:r w:rsidR="00567C0B" w:rsidRPr="00FC38E7">
        <w:rPr>
          <w:lang w:val="it-IT"/>
        </w:rPr>
        <w:t>]</w:t>
      </w:r>
      <w:r w:rsidR="0009233B">
        <w:rPr>
          <w:lang w:val="it-IT"/>
        </w:rPr>
        <w:t>.</w:t>
      </w:r>
    </w:p>
    <w:p w14:paraId="5DDAD6AD" w14:textId="6DF923A7" w:rsidR="009D7DEB" w:rsidRDefault="009D7DEB" w:rsidP="00734E5C">
      <w:pPr>
        <w:pStyle w:val="ListParagraph"/>
        <w:numPr>
          <w:ilvl w:val="1"/>
          <w:numId w:val="16"/>
        </w:numPr>
        <w:ind w:leftChars="0"/>
        <w:jc w:val="both"/>
      </w:pPr>
      <w:r>
        <w:t>Option A.  Add new values of DRX cycles represented in rational numbers</w:t>
      </w:r>
      <w:r w:rsidR="00170FF1">
        <w:t>.</w:t>
      </w:r>
    </w:p>
    <w:p w14:paraId="2F6AA0DC" w14:textId="77777777" w:rsidR="009D7DEB" w:rsidRDefault="009D7DEB" w:rsidP="009D7DEB">
      <w:pPr>
        <w:pStyle w:val="ListParagraph"/>
        <w:numPr>
          <w:ilvl w:val="1"/>
          <w:numId w:val="16"/>
        </w:numPr>
        <w:ind w:leftChars="0"/>
        <w:jc w:val="both"/>
      </w:pPr>
      <w:r>
        <w:t>Option B.  Use cadence instead of periodicity of DRX cycle to calculate the start time of DRX on duration.</w:t>
      </w:r>
    </w:p>
    <w:p w14:paraId="7AF32B8E" w14:textId="1245955D" w:rsidR="009D7DEB" w:rsidRPr="00306961" w:rsidRDefault="009D7DEB" w:rsidP="009D7DEB">
      <w:pPr>
        <w:pStyle w:val="ListParagraph"/>
        <w:numPr>
          <w:ilvl w:val="0"/>
          <w:numId w:val="16"/>
        </w:numPr>
        <w:ind w:leftChars="0"/>
        <w:jc w:val="both"/>
      </w:pPr>
      <w:r w:rsidRPr="00306961">
        <w:t xml:space="preserve">Solution 2: </w:t>
      </w:r>
      <w:r w:rsidR="00952E8C" w:rsidRPr="00306961">
        <w:t xml:space="preserve">Configure DRX pattern </w:t>
      </w:r>
      <w:r w:rsidR="006707ED" w:rsidRPr="00306961">
        <w:t xml:space="preserve">or multiple patterns </w:t>
      </w:r>
      <w:r w:rsidR="00DA00EA">
        <w:t>with</w:t>
      </w:r>
      <w:r w:rsidR="00306961" w:rsidRPr="00306961">
        <w:t xml:space="preserve"> different offset</w:t>
      </w:r>
      <w:r w:rsidR="00DA00EA">
        <w:t xml:space="preserve"> which</w:t>
      </w:r>
      <w:r w:rsidR="006707ED" w:rsidRPr="00306961">
        <w:t xml:space="preserve"> </w:t>
      </w:r>
      <w:r w:rsidR="00A750DA" w:rsidRPr="00306961">
        <w:t>result</w:t>
      </w:r>
      <w:r w:rsidR="003855CB">
        <w:t>s</w:t>
      </w:r>
      <w:r w:rsidR="00A750DA" w:rsidRPr="00306961">
        <w:t xml:space="preserve"> in</w:t>
      </w:r>
      <w:r w:rsidR="006707ED" w:rsidRPr="00306961">
        <w:t xml:space="preserve"> </w:t>
      </w:r>
      <w:r w:rsidR="008F0E41" w:rsidRPr="00306961">
        <w:t xml:space="preserve">the </w:t>
      </w:r>
      <w:r w:rsidR="006707ED" w:rsidRPr="00306961">
        <w:t>DRX cycle</w:t>
      </w:r>
      <w:r w:rsidR="004267AF" w:rsidRPr="00306961">
        <w:t xml:space="preserve"> </w:t>
      </w:r>
      <w:r w:rsidR="00A750DA" w:rsidRPr="00306961">
        <w:t>length</w:t>
      </w:r>
      <w:r w:rsidR="00306961" w:rsidRPr="00306961">
        <w:t xml:space="preserve"> </w:t>
      </w:r>
      <w:proofErr w:type="gramStart"/>
      <w:r w:rsidR="008F0E41" w:rsidRPr="00306961">
        <w:t>e.g.</w:t>
      </w:r>
      <w:proofErr w:type="gramEnd"/>
      <w:r w:rsidR="0077180C" w:rsidRPr="00306961">
        <w:t xml:space="preserve"> 16ms, 17ms, 17ms, etc</w:t>
      </w:r>
      <w:r w:rsidR="0009233B" w:rsidRPr="00306961">
        <w:t xml:space="preserve"> [2]</w:t>
      </w:r>
      <w:r w:rsidR="00952E8C" w:rsidRPr="00306961">
        <w:t>.</w:t>
      </w:r>
    </w:p>
    <w:p w14:paraId="43B7F37F" w14:textId="46F72213" w:rsidR="00944A8F" w:rsidRDefault="00603656" w:rsidP="00944A8F">
      <w:pPr>
        <w:pStyle w:val="ListParagraph"/>
        <w:numPr>
          <w:ilvl w:val="0"/>
          <w:numId w:val="16"/>
        </w:numPr>
        <w:ind w:leftChars="0"/>
        <w:jc w:val="both"/>
      </w:pPr>
      <w:r>
        <w:t xml:space="preserve">Solution 3: Enhance the formula </w:t>
      </w:r>
      <w:r w:rsidR="00465C03">
        <w:t xml:space="preserve">by </w:t>
      </w:r>
      <w:r w:rsidR="003E29A0">
        <w:t>introducing</w:t>
      </w:r>
      <w:r w:rsidR="00465C03" w:rsidRPr="00A6053E">
        <w:t xml:space="preserve"> new parameters: (</w:t>
      </w:r>
      <w:proofErr w:type="spellStart"/>
      <w:r w:rsidR="00465C03" w:rsidRPr="00A6053E">
        <w:t>i</w:t>
      </w:r>
      <w:proofErr w:type="spellEnd"/>
      <w:r w:rsidR="00465C03" w:rsidRPr="00A6053E">
        <w:t xml:space="preserve">) a fixed time shift for the start of </w:t>
      </w:r>
      <w:proofErr w:type="spellStart"/>
      <w:r w:rsidR="00465C03" w:rsidRPr="00A6053E">
        <w:rPr>
          <w:i/>
        </w:rPr>
        <w:t>drx-onDurationTimer</w:t>
      </w:r>
      <w:proofErr w:type="spellEnd"/>
      <w:r w:rsidR="00465C03" w:rsidRPr="00A6053E">
        <w:t xml:space="preserve">; and (ii) </w:t>
      </w:r>
      <w:proofErr w:type="gramStart"/>
      <w:r w:rsidR="00465C03" w:rsidRPr="00A6053E">
        <w:t>a number of</w:t>
      </w:r>
      <w:proofErr w:type="gramEnd"/>
      <w:r w:rsidR="00465C03" w:rsidRPr="00A6053E">
        <w:t xml:space="preserve"> DRX cycles after which the new shift should be added</w:t>
      </w:r>
      <w:r w:rsidR="009862BC">
        <w:t xml:space="preserve">, etc </w:t>
      </w:r>
      <w:r w:rsidR="00B06334">
        <w:t>[</w:t>
      </w:r>
      <w:r w:rsidR="0009233B">
        <w:t>3</w:t>
      </w:r>
      <w:r w:rsidR="00B06334">
        <w:t>]</w:t>
      </w:r>
      <w:r w:rsidR="009862BC">
        <w:t>.</w:t>
      </w:r>
    </w:p>
    <w:p w14:paraId="37660DB3" w14:textId="77777777" w:rsidR="00944A8F" w:rsidRDefault="00944A8F" w:rsidP="00734E5C">
      <w:pPr>
        <w:pStyle w:val="ListParagraph"/>
        <w:ind w:leftChars="0" w:left="720"/>
        <w:jc w:val="both"/>
      </w:pPr>
    </w:p>
    <w:p w14:paraId="2B4591FB" w14:textId="11E2FEBC" w:rsidR="007C6C11" w:rsidRDefault="007C6C11" w:rsidP="007C6C11">
      <w:pPr>
        <w:pStyle w:val="B2"/>
        <w:ind w:left="0" w:firstLine="0"/>
      </w:pPr>
      <w:r>
        <w:t>We observe that the above solutions on “non-integer DRX cycles” does not efficiently solve the misalignment issue and the drift between DRX and XR traffic due to the following reasons: (</w:t>
      </w:r>
      <w:proofErr w:type="spellStart"/>
      <w:r>
        <w:t>i</w:t>
      </w:r>
      <w:proofErr w:type="spellEnd"/>
      <w:r>
        <w:t xml:space="preserve">) a quantization/numerical error remains due to the finite number of bits to represent an infinite number of digits in </w:t>
      </w:r>
      <w:proofErr w:type="spellStart"/>
      <w:r w:rsidRPr="00392455">
        <w:rPr>
          <w:lang w:val="en-US"/>
        </w:rPr>
        <w:t>drx-LongCycle</w:t>
      </w:r>
      <w:proofErr w:type="spellEnd"/>
      <w:r>
        <w:rPr>
          <w:lang w:val="en-US"/>
        </w:rPr>
        <w:t xml:space="preserve"> (the dividend) which will accumulate a small drift still for each cycle</w:t>
      </w:r>
      <w:r>
        <w:t>, (ii) complexity of performing a modulo operation with a fractional and recurring number, (iii) multiple frame-rate values need to be considered, (iv) floor() operation always anticipate the beginning of the DRX cycle whereas the system should be able to anticipate and postpone the beginning of the DRX cycle.</w:t>
      </w:r>
    </w:p>
    <w:p w14:paraId="3F5DD8FE" w14:textId="77777777" w:rsidR="005809F2" w:rsidRDefault="005809F2" w:rsidP="005809F2">
      <w:pPr>
        <w:jc w:val="both"/>
      </w:pPr>
      <w:r>
        <w:rPr>
          <w:b/>
          <w:bCs/>
        </w:rPr>
        <w:t>Observation</w:t>
      </w:r>
      <w:r>
        <w:t>: It is not necessary and non-ideal to introduce non-integer values for DRX cycles to solve the mismatching issue.</w:t>
      </w:r>
    </w:p>
    <w:p w14:paraId="06930AEF" w14:textId="35067184" w:rsidR="007C6C11" w:rsidRDefault="0035435D" w:rsidP="00660A20">
      <w:pPr>
        <w:jc w:val="both"/>
      </w:pPr>
      <w:r>
        <w:lastRenderedPageBreak/>
        <w:t>T</w:t>
      </w:r>
      <w:r w:rsidR="005E3989">
        <w:t>he different variations of the RRC based solutions</w:t>
      </w:r>
      <w:r w:rsidR="001E43BB">
        <w:t xml:space="preserve"> with integer DRX cycles</w:t>
      </w:r>
      <w:r w:rsidR="005E3989">
        <w:t xml:space="preserve"> seem to aim the same objective of re</w:t>
      </w:r>
      <w:r w:rsidR="003F201E">
        <w:t>-</w:t>
      </w:r>
      <w:r w:rsidR="005E3989">
        <w:t xml:space="preserve">alignment every few cycles. </w:t>
      </w:r>
      <w:r w:rsidR="00786BEF">
        <w:t>As a first step, the general principle could be agreed before going into the details on how to implement it in the specification.</w:t>
      </w:r>
      <w:r w:rsidR="001C7196">
        <w:t xml:space="preserve"> </w:t>
      </w:r>
      <w:r w:rsidR="005E3989">
        <w:t xml:space="preserve">It </w:t>
      </w:r>
      <w:r w:rsidR="001C7196">
        <w:t>could</w:t>
      </w:r>
      <w:r w:rsidR="005E3989">
        <w:t xml:space="preserve"> be discussed and decided later which way is easiest to implement in the specification.</w:t>
      </w:r>
    </w:p>
    <w:p w14:paraId="162D7616" w14:textId="477D6E19" w:rsidR="008E33CE" w:rsidRDefault="008E33CE" w:rsidP="006176B0">
      <w:pPr>
        <w:pStyle w:val="B1"/>
        <w:ind w:left="0" w:firstLine="0"/>
        <w:jc w:val="both"/>
      </w:pPr>
      <w:r w:rsidRPr="003F774D">
        <w:rPr>
          <w:b/>
          <w:bCs/>
        </w:rPr>
        <w:t xml:space="preserve">Proposal </w:t>
      </w:r>
      <w:r w:rsidR="00055A25">
        <w:rPr>
          <w:b/>
          <w:bCs/>
        </w:rPr>
        <w:t>1</w:t>
      </w:r>
      <w:r>
        <w:t xml:space="preserve">: </w:t>
      </w:r>
      <w:r w:rsidR="004264AC">
        <w:t>Non-integer values are not introduced for DRX cycle</w:t>
      </w:r>
      <w:r w:rsidR="006B43B0">
        <w:t xml:space="preserve"> length</w:t>
      </w:r>
      <w:r w:rsidR="004264AC">
        <w:t xml:space="preserve">. </w:t>
      </w:r>
      <w:r>
        <w:t>RRC configuration</w:t>
      </w:r>
      <w:r w:rsidR="00BD77DD">
        <w:t xml:space="preserve"> with integer DRX cy</w:t>
      </w:r>
      <w:r w:rsidR="00AD072B">
        <w:t>c</w:t>
      </w:r>
      <w:r w:rsidR="00BD77DD">
        <w:t>le</w:t>
      </w:r>
      <w:r w:rsidR="00AD072B">
        <w:t>s</w:t>
      </w:r>
      <w:r>
        <w:t xml:space="preserve"> is used for the UE to compensate the accumulated </w:t>
      </w:r>
      <w:r w:rsidR="00372BFB">
        <w:t>drift</w:t>
      </w:r>
      <w:r>
        <w:t xml:space="preserve"> due to the misalignment of XR and DRX periodicities. </w:t>
      </w:r>
      <w:r w:rsidR="00EE2686">
        <w:t>Details FFS.</w:t>
      </w:r>
    </w:p>
    <w:p w14:paraId="658A7F49" w14:textId="396BEF9C" w:rsidR="007776B7" w:rsidRDefault="007776B7" w:rsidP="007776B7">
      <w:pPr>
        <w:pStyle w:val="Heading2"/>
      </w:pPr>
      <w:r>
        <w:t>2</w:t>
      </w:r>
      <w:r w:rsidRPr="006E13D1">
        <w:t>.</w:t>
      </w:r>
      <w:r w:rsidR="00DC1230">
        <w:t>2</w:t>
      </w:r>
      <w:r w:rsidRPr="006E13D1">
        <w:tab/>
      </w:r>
      <w:r>
        <w:t>Simultaneous multiple active DRX configurations</w:t>
      </w:r>
    </w:p>
    <w:p w14:paraId="1B11900B" w14:textId="0231C429" w:rsidR="007A3EF6" w:rsidRDefault="003F0663" w:rsidP="00734E5C">
      <w:pPr>
        <w:jc w:val="both"/>
      </w:pPr>
      <w:r>
        <w:t>It has been proposed to allow multiple active DRX configurations simultaneously for different flows with different traffic characteristics.</w:t>
      </w:r>
      <w:r w:rsidR="007776B7">
        <w:t xml:space="preserve"> </w:t>
      </w:r>
      <w:r w:rsidR="001D0C09">
        <w:t>Simultaneous serv</w:t>
      </w:r>
      <w:r w:rsidR="008B593A">
        <w:t>ices</w:t>
      </w:r>
      <w:r w:rsidR="001D0C09">
        <w:t xml:space="preserve"> with different </w:t>
      </w:r>
      <w:r w:rsidR="008B593A">
        <w:t>QoS have been supported since LTE Rel-8. The assumption has been that the NW can configure the DRX configurations based on tightest requirement, thus only one active DRX configuration at a time is enough.</w:t>
      </w:r>
      <w:r w:rsidR="008D2AAD">
        <w:t xml:space="preserve"> Having multiple active </w:t>
      </w:r>
      <w:r w:rsidR="00521104">
        <w:t>configurations</w:t>
      </w:r>
      <w:r w:rsidR="008D2AAD">
        <w:t xml:space="preserve"> would lead to separate active time which is less efficient than scheduling bundled data.</w:t>
      </w:r>
      <w:r w:rsidR="00521104">
        <w:t xml:space="preserve"> Besides, multiple active configurations </w:t>
      </w:r>
      <w:r w:rsidR="00566AC2">
        <w:t>makes</w:t>
      </w:r>
      <w:r w:rsidR="00521104">
        <w:t xml:space="preserve"> DRX operations</w:t>
      </w:r>
      <w:r w:rsidR="00566AC2">
        <w:t xml:space="preserve"> more complex and </w:t>
      </w:r>
      <w:r w:rsidR="00471A3E">
        <w:t>may result in higher configuration complexity to operate it</w:t>
      </w:r>
      <w:r w:rsidR="00521104">
        <w:t>.</w:t>
      </w:r>
      <w:r w:rsidR="000B5AA4">
        <w:t xml:space="preserve"> </w:t>
      </w:r>
      <w:r w:rsidR="0063354E">
        <w:t xml:space="preserve">Additionally, </w:t>
      </w:r>
      <w:r w:rsidR="001D36C6">
        <w:t>current</w:t>
      </w:r>
      <w:r w:rsidR="008856ED">
        <w:t xml:space="preserve"> PDCCH monitoring adaptation schemes </w:t>
      </w:r>
      <w:r w:rsidR="00167792">
        <w:t xml:space="preserve">like SSSGs switching or PDCCH skipping </w:t>
      </w:r>
      <w:r w:rsidR="008856ED">
        <w:t xml:space="preserve">can be used to </w:t>
      </w:r>
      <w:r w:rsidR="004D3C75">
        <w:t xml:space="preserve">improve power saving in the presence of multiple flows with different </w:t>
      </w:r>
      <w:r w:rsidR="00167792">
        <w:t>periodicities</w:t>
      </w:r>
      <w:r w:rsidR="008856ED">
        <w:t xml:space="preserve">. </w:t>
      </w:r>
      <w:r w:rsidR="000B5AA4">
        <w:t>Thus</w:t>
      </w:r>
      <w:r w:rsidR="00435924">
        <w:t>,</w:t>
      </w:r>
      <w:r w:rsidR="000B5AA4">
        <w:t xml:space="preserve"> </w:t>
      </w:r>
      <w:r w:rsidR="00645446">
        <w:t xml:space="preserve">any solution with </w:t>
      </w:r>
      <w:r w:rsidR="00471A3E">
        <w:t xml:space="preserve">multiple active DRX configurations </w:t>
      </w:r>
      <w:r w:rsidR="000B5AA4">
        <w:t xml:space="preserve">is not </w:t>
      </w:r>
      <w:r w:rsidR="00645446">
        <w:t xml:space="preserve">a </w:t>
      </w:r>
      <w:r w:rsidR="000B5AA4">
        <w:t>preferred direction for DRX enhancement</w:t>
      </w:r>
      <w:r w:rsidR="00645446">
        <w:t>s</w:t>
      </w:r>
      <w:r w:rsidR="000B5AA4">
        <w:t>.</w:t>
      </w:r>
    </w:p>
    <w:p w14:paraId="3EEB858C" w14:textId="272C0E58" w:rsidR="003F0663" w:rsidRDefault="003F0663" w:rsidP="00A348F6">
      <w:pPr>
        <w:jc w:val="both"/>
      </w:pPr>
      <w:r w:rsidRPr="00177F8E">
        <w:rPr>
          <w:b/>
          <w:bCs/>
        </w:rPr>
        <w:t xml:space="preserve">Proposal </w:t>
      </w:r>
      <w:r w:rsidR="00055A25">
        <w:rPr>
          <w:b/>
          <w:bCs/>
        </w:rPr>
        <w:t>2</w:t>
      </w:r>
      <w:r>
        <w:t xml:space="preserve">: </w:t>
      </w:r>
      <w:r w:rsidR="00537AD7">
        <w:t>s</w:t>
      </w:r>
      <w:r w:rsidR="00841B8B">
        <w:t>imultaneous multiple active DRX configuration</w:t>
      </w:r>
      <w:r w:rsidR="0063354E">
        <w:t>s</w:t>
      </w:r>
      <w:r w:rsidR="00841B8B">
        <w:t xml:space="preserve"> </w:t>
      </w:r>
      <w:r w:rsidR="000B2F46">
        <w:t xml:space="preserve">is not </w:t>
      </w:r>
      <w:r w:rsidR="003B1114">
        <w:t>supported</w:t>
      </w:r>
      <w:r w:rsidR="00841B8B">
        <w:t xml:space="preserve">. </w:t>
      </w:r>
    </w:p>
    <w:p w14:paraId="120B820F" w14:textId="1F19CF44" w:rsidR="001F01DE" w:rsidRDefault="001F01DE" w:rsidP="001F01DE">
      <w:pPr>
        <w:pStyle w:val="Heading2"/>
      </w:pPr>
      <w:r>
        <w:t>2</w:t>
      </w:r>
      <w:r w:rsidRPr="006E13D1">
        <w:t>.</w:t>
      </w:r>
      <w:r w:rsidR="00DC1230">
        <w:t>3</w:t>
      </w:r>
      <w:r w:rsidRPr="006E13D1">
        <w:tab/>
      </w:r>
      <w:r w:rsidR="008456A6">
        <w:t xml:space="preserve">Impact of </w:t>
      </w:r>
      <w:r>
        <w:t>Data burst in SA2</w:t>
      </w:r>
    </w:p>
    <w:p w14:paraId="75E14624" w14:textId="3121A9B8" w:rsidR="006B6994" w:rsidRDefault="001B7611" w:rsidP="00A348F6">
      <w:pPr>
        <w:jc w:val="both"/>
        <w:rPr>
          <w:lang w:eastAsia="zh-CN"/>
        </w:rPr>
      </w:pPr>
      <w:r>
        <w:rPr>
          <w:rFonts w:hint="eastAsia"/>
          <w:lang w:eastAsia="zh-CN"/>
        </w:rPr>
        <w:t>S</w:t>
      </w:r>
      <w:r>
        <w:rPr>
          <w:lang w:eastAsia="zh-CN"/>
        </w:rPr>
        <w:t>A2 has put a lot of efforts into identifying assistant information for XR-specific power saving</w:t>
      </w:r>
      <w:r w:rsidR="005D7F5C">
        <w:rPr>
          <w:lang w:eastAsia="zh-CN"/>
        </w:rPr>
        <w:t xml:space="preserve">. </w:t>
      </w:r>
      <w:r w:rsidR="00FD0993">
        <w:rPr>
          <w:lang w:eastAsia="zh-CN"/>
        </w:rPr>
        <w:t xml:space="preserve">In particular, data bursts are defined as </w:t>
      </w:r>
      <w:r w:rsidR="00FD0993" w:rsidRPr="004D4512">
        <w:rPr>
          <w:i/>
          <w:iCs/>
          <w:lang w:eastAsia="zh-CN"/>
        </w:rPr>
        <w:t>Data produced by the application in a short period of time, comprising PDUs from one or more PDU Sets</w:t>
      </w:r>
      <w:r w:rsidR="00FD0993">
        <w:rPr>
          <w:lang w:eastAsia="zh-CN"/>
        </w:rPr>
        <w:t xml:space="preserve"> in the SA TR [</w:t>
      </w:r>
      <w:hyperlink r:id="rId12" w:history="1">
        <w:r w:rsidR="00FD0993" w:rsidRPr="00AC4CEA">
          <w:rPr>
            <w:rStyle w:val="Hyperlink"/>
            <w:lang w:eastAsia="zh-CN"/>
          </w:rPr>
          <w:t>23.700-600</w:t>
        </w:r>
      </w:hyperlink>
      <w:r w:rsidR="00FD0993">
        <w:rPr>
          <w:lang w:eastAsia="zh-CN"/>
        </w:rPr>
        <w:t>]</w:t>
      </w:r>
      <w:r w:rsidR="008073FE">
        <w:rPr>
          <w:lang w:eastAsia="zh-CN"/>
        </w:rPr>
        <w:t xml:space="preserve"> [</w:t>
      </w:r>
      <w:r w:rsidR="00DF003E">
        <w:rPr>
          <w:lang w:eastAsia="zh-CN"/>
        </w:rPr>
        <w:t>4</w:t>
      </w:r>
      <w:r w:rsidR="008073FE">
        <w:rPr>
          <w:lang w:eastAsia="zh-CN"/>
        </w:rPr>
        <w:t>]</w:t>
      </w:r>
      <w:r w:rsidR="00FD0993">
        <w:rPr>
          <w:lang w:eastAsia="zh-CN"/>
        </w:rPr>
        <w:t xml:space="preserve"> and by extension in the RAN TR [</w:t>
      </w:r>
      <w:hyperlink r:id="rId13" w:history="1">
        <w:r w:rsidR="00FD0993" w:rsidRPr="006C2CCD">
          <w:rPr>
            <w:rStyle w:val="Hyperlink"/>
            <w:lang w:eastAsia="zh-CN"/>
          </w:rPr>
          <w:t>38.835</w:t>
        </w:r>
      </w:hyperlink>
      <w:r w:rsidR="00FD0993">
        <w:rPr>
          <w:lang w:eastAsia="zh-CN"/>
        </w:rPr>
        <w:t>]</w:t>
      </w:r>
      <w:r w:rsidR="00DF003E">
        <w:rPr>
          <w:lang w:eastAsia="zh-CN"/>
        </w:rPr>
        <w:t xml:space="preserve"> [5]</w:t>
      </w:r>
      <w:r w:rsidR="00FD0993">
        <w:rPr>
          <w:lang w:eastAsia="zh-CN"/>
        </w:rPr>
        <w:t xml:space="preserve">. RAN1 had a few questions about this definition, and SA2 clarified the following </w:t>
      </w:r>
      <w:r w:rsidR="00FD0993">
        <w:t>[</w:t>
      </w:r>
      <w:hyperlink r:id="rId14" w:history="1">
        <w:r w:rsidR="00FD0993" w:rsidRPr="006D523E">
          <w:rPr>
            <w:rStyle w:val="Hyperlink"/>
          </w:rPr>
          <w:t>S2-2301384</w:t>
        </w:r>
      </w:hyperlink>
      <w:r w:rsidR="00FD0993">
        <w:t>]</w:t>
      </w:r>
      <w:r w:rsidR="00DF003E">
        <w:t xml:space="preserve"> [6]</w:t>
      </w:r>
      <w:r w:rsidR="00FD0993">
        <w:rPr>
          <w:lang w:eastAsia="zh-CN"/>
        </w:rPr>
        <w:t>:</w:t>
      </w:r>
    </w:p>
    <w:p w14:paraId="2F22B96F" w14:textId="77777777" w:rsidR="00921FC6" w:rsidRPr="00734E5C" w:rsidRDefault="00921FC6" w:rsidP="00921FC6">
      <w:pPr>
        <w:pStyle w:val="ListParagraph"/>
        <w:numPr>
          <w:ilvl w:val="0"/>
          <w:numId w:val="19"/>
        </w:numPr>
        <w:spacing w:after="120"/>
        <w:ind w:leftChars="0"/>
        <w:jc w:val="both"/>
        <w:rPr>
          <w:rFonts w:ascii="Times New Roman" w:hAnsi="Times New Roman" w:cs="Times New Roman"/>
          <w:b/>
          <w:i/>
          <w:lang w:eastAsia="zh-CN"/>
        </w:rPr>
      </w:pPr>
      <w:r w:rsidRPr="00734E5C">
        <w:rPr>
          <w:rFonts w:ascii="Times New Roman" w:hAnsi="Times New Roman" w:cs="Times New Roman"/>
          <w:b/>
          <w:i/>
          <w:lang w:eastAsia="zh-CN"/>
        </w:rPr>
        <w:t>Q1-1: how to understand the “short period of time” in the definition of data burst.</w:t>
      </w:r>
    </w:p>
    <w:p w14:paraId="55715A1D" w14:textId="77777777" w:rsidR="00D57A1E" w:rsidRPr="00734E5C" w:rsidRDefault="00D57A1E" w:rsidP="00734E5C">
      <w:pPr>
        <w:pStyle w:val="ListParagraph"/>
        <w:numPr>
          <w:ilvl w:val="1"/>
          <w:numId w:val="19"/>
        </w:numPr>
        <w:spacing w:after="120"/>
        <w:ind w:leftChars="0"/>
        <w:jc w:val="both"/>
        <w:rPr>
          <w:rFonts w:ascii="Times New Roman" w:hAnsi="Times New Roman" w:cs="Times New Roman"/>
          <w:lang w:eastAsia="zh-CN"/>
        </w:rPr>
      </w:pPr>
      <w:r w:rsidRPr="00734E5C">
        <w:rPr>
          <w:rFonts w:ascii="Times New Roman" w:eastAsiaTheme="minorEastAsia" w:hAnsi="Times New Roman" w:cs="Times New Roman"/>
          <w:b/>
          <w:lang w:eastAsia="zh-CN"/>
        </w:rPr>
        <w:t>SA2 Answer</w:t>
      </w:r>
      <w:r w:rsidRPr="00734E5C">
        <w:rPr>
          <w:rFonts w:ascii="Times New Roman" w:eastAsiaTheme="minorEastAsia" w:hAnsi="Times New Roman" w:cs="Times New Roman"/>
          <w:lang w:eastAsia="zh-CN"/>
        </w:rPr>
        <w:t xml:space="preserve">: The </w:t>
      </w:r>
      <w:r w:rsidRPr="00734E5C">
        <w:rPr>
          <w:rFonts w:ascii="Times New Roman" w:hAnsi="Times New Roman" w:cs="Times New Roman"/>
          <w:lang w:eastAsia="zh-CN"/>
        </w:rPr>
        <w:t xml:space="preserve">“short period of time” </w:t>
      </w:r>
      <w:r w:rsidRPr="00734E5C">
        <w:rPr>
          <w:rFonts w:ascii="Times New Roman" w:hAnsi="Times New Roman" w:cs="Times New Roman"/>
        </w:rPr>
        <w:t>referred to the definition of Data Burst (</w:t>
      </w:r>
      <w:r w:rsidRPr="00734E5C">
        <w:rPr>
          <w:rFonts w:ascii="Times New Roman" w:hAnsi="Times New Roman" w:cs="Times New Roman"/>
          <w:lang w:eastAsia="zh-CN"/>
        </w:rPr>
        <w:t>e.g. a</w:t>
      </w:r>
      <w:r w:rsidRPr="00734E5C">
        <w:rPr>
          <w:rFonts w:ascii="Times New Roman" w:hAnsi="Times New Roman" w:cs="Times New Roman"/>
          <w:lang w:val="en-US"/>
        </w:rPr>
        <w:t xml:space="preserve"> video</w:t>
      </w:r>
      <w:r w:rsidRPr="00734E5C">
        <w:rPr>
          <w:rFonts w:ascii="Times New Roman" w:hAnsi="Times New Roman" w:cs="Times New Roman"/>
          <w:lang w:eastAsia="zh-CN"/>
        </w:rPr>
        <w:t xml:space="preserve"> frame</w:t>
      </w:r>
      <w:r w:rsidRPr="00734E5C">
        <w:rPr>
          <w:rFonts w:ascii="Times New Roman" w:hAnsi="Times New Roman" w:cs="Times New Roman"/>
        </w:rPr>
        <w:t xml:space="preserve">) </w:t>
      </w:r>
      <w:r w:rsidRPr="00734E5C">
        <w:rPr>
          <w:rFonts w:ascii="Times New Roman" w:hAnsi="Times New Roman" w:cs="Times New Roman"/>
          <w:lang w:eastAsia="zh-CN"/>
        </w:rPr>
        <w:t xml:space="preserve">means the interval between the reception time of the first packet and the reception time of the last packet of the Data Burst at the destination. Ideally, there is an interval without any data arrival between two successive Data Bursts. </w:t>
      </w:r>
      <w:r w:rsidRPr="00734E5C">
        <w:rPr>
          <w:rFonts w:ascii="Times New Roman" w:hAnsi="Times New Roman" w:cs="Times New Roman"/>
        </w:rPr>
        <w:t>During a Data Burst, and until its end, the RAN should not assume periods of data transmission inactivity.</w:t>
      </w:r>
    </w:p>
    <w:p w14:paraId="4E20999D" w14:textId="77777777" w:rsidR="005C7AD8" w:rsidRPr="00734E5C" w:rsidRDefault="005C7AD8" w:rsidP="005C7AD8">
      <w:pPr>
        <w:pStyle w:val="ListParagraph"/>
        <w:numPr>
          <w:ilvl w:val="0"/>
          <w:numId w:val="19"/>
        </w:numPr>
        <w:spacing w:after="120"/>
        <w:ind w:leftChars="0"/>
        <w:jc w:val="both"/>
        <w:rPr>
          <w:rFonts w:ascii="Times New Roman" w:hAnsi="Times New Roman" w:cs="Times New Roman"/>
          <w:b/>
          <w:i/>
          <w:lang w:eastAsia="zh-CN"/>
        </w:rPr>
      </w:pPr>
      <w:r w:rsidRPr="00734E5C">
        <w:rPr>
          <w:rFonts w:ascii="Times New Roman" w:hAnsi="Times New Roman" w:cs="Times New Roman"/>
          <w:b/>
          <w:i/>
          <w:lang w:eastAsia="zh-CN"/>
        </w:rPr>
        <w:t>Q1-2: whether “the</w:t>
      </w:r>
      <w:r w:rsidRPr="00734E5C">
        <w:rPr>
          <w:rFonts w:ascii="Times New Roman" w:hAnsi="Times New Roman" w:cs="Times New Roman"/>
          <w:b/>
          <w:i/>
        </w:rPr>
        <w:t xml:space="preserve"> </w:t>
      </w:r>
      <w:r w:rsidRPr="00734E5C">
        <w:rPr>
          <w:rFonts w:ascii="Times New Roman" w:hAnsi="Times New Roman" w:cs="Times New Roman"/>
          <w:b/>
          <w:i/>
          <w:lang w:eastAsia="zh-CN"/>
        </w:rPr>
        <w:t xml:space="preserve">period of time” for data burst can be varied between the </w:t>
      </w:r>
      <w:r w:rsidRPr="00734E5C">
        <w:rPr>
          <w:rFonts w:ascii="Times New Roman" w:hAnsi="Times New Roman" w:cs="Times New Roman"/>
          <w:b/>
          <w:i/>
        </w:rPr>
        <w:t xml:space="preserve">data burst in different data burst </w:t>
      </w:r>
      <w:r w:rsidRPr="00734E5C">
        <w:rPr>
          <w:rFonts w:ascii="Times New Roman" w:hAnsi="Times New Roman" w:cs="Times New Roman"/>
          <w:b/>
          <w:i/>
          <w:lang w:eastAsia="zh-CN"/>
        </w:rPr>
        <w:t>periods, and if the</w:t>
      </w:r>
      <w:r w:rsidRPr="00734E5C">
        <w:rPr>
          <w:rFonts w:ascii="Times New Roman" w:hAnsi="Times New Roman" w:cs="Times New Roman"/>
          <w:b/>
          <w:i/>
        </w:rPr>
        <w:t xml:space="preserve"> </w:t>
      </w:r>
      <w:r w:rsidRPr="00734E5C">
        <w:rPr>
          <w:rFonts w:ascii="Times New Roman" w:hAnsi="Times New Roman" w:cs="Times New Roman"/>
          <w:b/>
          <w:i/>
          <w:lang w:eastAsia="zh-CN"/>
        </w:rPr>
        <w:t>period of time can be varied, what is the expected range of the period of time for data burst.</w:t>
      </w:r>
    </w:p>
    <w:p w14:paraId="051C6681" w14:textId="77777777" w:rsidR="005B4D8D" w:rsidRPr="00734E5C" w:rsidRDefault="005B4D8D" w:rsidP="00734E5C">
      <w:pPr>
        <w:pStyle w:val="ListParagraph"/>
        <w:numPr>
          <w:ilvl w:val="1"/>
          <w:numId w:val="19"/>
        </w:numPr>
        <w:spacing w:after="120"/>
        <w:ind w:leftChars="0"/>
        <w:jc w:val="both"/>
        <w:rPr>
          <w:rFonts w:ascii="Times New Roman" w:hAnsi="Times New Roman" w:cs="Times New Roman"/>
          <w:lang w:eastAsia="zh-CN"/>
        </w:rPr>
      </w:pPr>
      <w:r w:rsidRPr="00734E5C">
        <w:rPr>
          <w:rFonts w:ascii="Times New Roman" w:eastAsiaTheme="minorEastAsia" w:hAnsi="Times New Roman" w:cs="Times New Roman"/>
          <w:b/>
          <w:lang w:eastAsia="zh-CN"/>
        </w:rPr>
        <w:t>SA2 Answer</w:t>
      </w:r>
      <w:r w:rsidRPr="00734E5C">
        <w:rPr>
          <w:rFonts w:ascii="Times New Roman" w:eastAsiaTheme="minorEastAsia" w:hAnsi="Times New Roman" w:cs="Times New Roman"/>
          <w:lang w:eastAsia="zh-CN"/>
        </w:rPr>
        <w:t xml:space="preserve">: </w:t>
      </w:r>
      <w:r w:rsidRPr="00734E5C">
        <w:rPr>
          <w:rFonts w:ascii="Times New Roman" w:hAnsi="Times New Roman" w:cs="Times New Roman"/>
          <w:lang w:eastAsia="zh-CN"/>
        </w:rPr>
        <w:t>generally,</w:t>
      </w:r>
      <w:r w:rsidRPr="00734E5C">
        <w:rPr>
          <w:rFonts w:ascii="Times New Roman" w:eastAsiaTheme="minorEastAsia" w:hAnsi="Times New Roman" w:cs="Times New Roman"/>
          <w:lang w:eastAsia="zh-CN"/>
        </w:rPr>
        <w:t xml:space="preserve"> “</w:t>
      </w:r>
      <w:r w:rsidRPr="00734E5C">
        <w:rPr>
          <w:rFonts w:ascii="Times New Roman" w:hAnsi="Times New Roman" w:cs="Times New Roman"/>
          <w:lang w:eastAsia="zh-CN"/>
        </w:rPr>
        <w:t>the</w:t>
      </w:r>
      <w:r w:rsidRPr="00734E5C">
        <w:rPr>
          <w:rFonts w:ascii="Times New Roman" w:hAnsi="Times New Roman" w:cs="Times New Roman"/>
        </w:rPr>
        <w:t xml:space="preserve"> </w:t>
      </w:r>
      <w:r w:rsidRPr="00734E5C">
        <w:rPr>
          <w:rFonts w:ascii="Times New Roman" w:hAnsi="Times New Roman" w:cs="Times New Roman"/>
          <w:lang w:eastAsia="zh-CN"/>
        </w:rPr>
        <w:t xml:space="preserve">period of time” may vary for different Data Bursts and its duration is related to the data amount of the Data Burst and the reception time interval of each two successive packets of a Data Burst. </w:t>
      </w:r>
      <w:bookmarkStart w:id="0" w:name="_Hlk124721369"/>
      <w:r w:rsidRPr="00734E5C">
        <w:rPr>
          <w:rFonts w:ascii="Times New Roman" w:hAnsi="Times New Roman" w:cs="Times New Roman"/>
          <w:lang w:eastAsia="zh-CN"/>
        </w:rPr>
        <w:t>T</w:t>
      </w:r>
      <w:r w:rsidRPr="00734E5C">
        <w:rPr>
          <w:rFonts w:ascii="Times New Roman" w:hAnsi="Times New Roman" w:cs="Times New Roman"/>
        </w:rPr>
        <w:t>he exact range of variation is not precisely quantifiable, but it can be assumed that it stays within the same order of magnitude.</w:t>
      </w:r>
    </w:p>
    <w:bookmarkEnd w:id="0"/>
    <w:p w14:paraId="00BD84DD" w14:textId="316B680C" w:rsidR="00FD0993" w:rsidRDefault="00AB622A" w:rsidP="00EF7CFB">
      <w:pPr>
        <w:pStyle w:val="ListParagraph"/>
        <w:numPr>
          <w:ilvl w:val="0"/>
          <w:numId w:val="19"/>
        </w:numPr>
        <w:ind w:leftChars="0"/>
        <w:jc w:val="both"/>
        <w:rPr>
          <w:b/>
          <w:bCs/>
          <w:i/>
          <w:iCs/>
          <w:lang w:eastAsia="zh-CN"/>
        </w:rPr>
      </w:pPr>
      <w:r w:rsidRPr="00734E5C">
        <w:rPr>
          <w:b/>
          <w:i/>
          <w:lang w:eastAsia="zh-CN"/>
        </w:rPr>
        <w:t>Q2: RAN1 would like to ask SA2 whether the following information could be provided from the core network</w:t>
      </w:r>
    </w:p>
    <w:p w14:paraId="0A5252AD" w14:textId="77777777" w:rsidR="00423DA8" w:rsidRPr="00423DA8" w:rsidRDefault="00423DA8" w:rsidP="00734E5C">
      <w:pPr>
        <w:pStyle w:val="ListParagraph"/>
        <w:ind w:leftChars="0" w:left="644"/>
        <w:jc w:val="both"/>
        <w:rPr>
          <w:b/>
          <w:i/>
          <w:lang w:eastAsia="zh-CN"/>
        </w:rPr>
      </w:pPr>
      <w:r w:rsidRPr="00423DA8">
        <w:rPr>
          <w:b/>
          <w:i/>
          <w:lang w:eastAsia="zh-CN"/>
        </w:rPr>
        <w:t xml:space="preserve">Data burst start time information (e.g., the time of 1st arrival packet of Data burst) </w:t>
      </w:r>
    </w:p>
    <w:p w14:paraId="133A61B6" w14:textId="77777777" w:rsidR="00423DA8" w:rsidRPr="00423DA8" w:rsidRDefault="00423DA8" w:rsidP="00734E5C">
      <w:pPr>
        <w:pStyle w:val="ListParagraph"/>
        <w:ind w:leftChars="0" w:left="644"/>
        <w:jc w:val="both"/>
        <w:rPr>
          <w:b/>
          <w:i/>
          <w:lang w:eastAsia="zh-CN"/>
        </w:rPr>
      </w:pPr>
      <w:r w:rsidRPr="00423DA8">
        <w:rPr>
          <w:b/>
          <w:i/>
          <w:lang w:eastAsia="zh-CN"/>
        </w:rPr>
        <w:t>Notification of changes in XR traffic parameters, e.g., video frame periodicity, jitter statistics</w:t>
      </w:r>
    </w:p>
    <w:p w14:paraId="1B6D9D25" w14:textId="3A2C79B8" w:rsidR="00423DA8" w:rsidRPr="00734E5C" w:rsidRDefault="000A661F" w:rsidP="00734E5C">
      <w:pPr>
        <w:pStyle w:val="ListParagraph"/>
        <w:numPr>
          <w:ilvl w:val="1"/>
          <w:numId w:val="19"/>
        </w:numPr>
        <w:spacing w:after="120"/>
        <w:ind w:leftChars="0"/>
        <w:jc w:val="both"/>
        <w:rPr>
          <w:rFonts w:ascii="Times New Roman" w:eastAsia="等线" w:hAnsi="Times New Roman" w:cs="Times New Roman"/>
        </w:rPr>
      </w:pPr>
      <w:r w:rsidRPr="00734E5C">
        <w:rPr>
          <w:rFonts w:ascii="Times New Roman" w:eastAsiaTheme="minorEastAsia" w:hAnsi="Times New Roman" w:cs="Times New Roman"/>
          <w:b/>
          <w:lang w:eastAsia="zh-CN"/>
        </w:rPr>
        <w:t>SA2 Answer</w:t>
      </w:r>
      <w:r w:rsidRPr="00734E5C">
        <w:rPr>
          <w:rFonts w:ascii="Times New Roman" w:eastAsiaTheme="minorEastAsia" w:hAnsi="Times New Roman" w:cs="Times New Roman"/>
          <w:lang w:eastAsia="zh-CN"/>
        </w:rPr>
        <w:t xml:space="preserve">: The </w:t>
      </w:r>
      <w:r w:rsidRPr="00734E5C">
        <w:rPr>
          <w:rFonts w:ascii="Times New Roman" w:hAnsi="Times New Roman" w:cs="Times New Roman"/>
        </w:rPr>
        <w:t xml:space="preserve">arrival time of first packet of a Data burst cannot be provided by 5GC to the NG-RAN since it cannot be predicted by the 5GC or provided by the </w:t>
      </w:r>
      <w:r w:rsidRPr="00734E5C">
        <w:rPr>
          <w:rFonts w:ascii="Times New Roman" w:eastAsiaTheme="minorEastAsia" w:hAnsi="Times New Roman" w:cs="Times New Roman"/>
          <w:lang w:eastAsia="zh-CN"/>
        </w:rPr>
        <w:t xml:space="preserve">application in advance due to N6 jitter. Also, SA2 has agreed to provide the periodicity and the periodicity associated N6 jitter range to the NGRAN via NG message. The </w:t>
      </w:r>
      <w:r w:rsidRPr="00734E5C">
        <w:rPr>
          <w:rFonts w:ascii="Times New Roman" w:hAnsi="Times New Roman" w:cs="Times New Roman"/>
        </w:rPr>
        <w:t>XR traffic parameters are assumed to be semi-static and not change frequently.</w:t>
      </w:r>
    </w:p>
    <w:p w14:paraId="250B97A6" w14:textId="0EB19393" w:rsidR="00827C8E" w:rsidRPr="00181EE8" w:rsidRDefault="00827C8E" w:rsidP="00181EE8">
      <w:r w:rsidRPr="00181EE8">
        <w:t xml:space="preserve">The lack of information </w:t>
      </w:r>
      <w:r w:rsidR="00D459D1" w:rsidRPr="00181EE8">
        <w:t xml:space="preserve">regarding the arrival time of first packet of a Data burst causes </w:t>
      </w:r>
      <w:r w:rsidR="00156357" w:rsidRPr="00181EE8">
        <w:t>a</w:t>
      </w:r>
      <w:r w:rsidR="00906435" w:rsidRPr="00181EE8">
        <w:t>n additional</w:t>
      </w:r>
      <w:r w:rsidR="00D459D1" w:rsidRPr="00181EE8">
        <w:t xml:space="preserve"> misalignment </w:t>
      </w:r>
      <w:r w:rsidR="002A0CBD" w:rsidRPr="00181EE8">
        <w:t xml:space="preserve">issue </w:t>
      </w:r>
      <w:r w:rsidR="00D459D1" w:rsidRPr="00181EE8">
        <w:t>between XR traffic</w:t>
      </w:r>
      <w:r w:rsidR="00906435" w:rsidRPr="00181EE8">
        <w:t xml:space="preserve"> and DRX cycle. Specifically</w:t>
      </w:r>
      <w:r w:rsidR="002A0CBD" w:rsidRPr="00181EE8">
        <w:t>,</w:t>
      </w:r>
      <w:r w:rsidR="00D459D1" w:rsidRPr="00181EE8">
        <w:t xml:space="preserve"> the beginning of the DRX OnDuration</w:t>
      </w:r>
      <w:r w:rsidR="002A0CBD" w:rsidRPr="00181EE8">
        <w:t xml:space="preserve"> </w:t>
      </w:r>
      <w:r w:rsidR="00185E79" w:rsidRPr="00181EE8">
        <w:t xml:space="preserve">shall be </w:t>
      </w:r>
      <w:r w:rsidR="00D6576B" w:rsidRPr="00181EE8">
        <w:t>aligned with the XR traffic arrivals</w:t>
      </w:r>
      <w:r w:rsidR="00027F9A" w:rsidRPr="00181EE8">
        <w:t xml:space="preserve">. </w:t>
      </w:r>
      <w:r w:rsidR="000458B7" w:rsidRPr="00181EE8">
        <w:t xml:space="preserve">To this end, </w:t>
      </w:r>
      <w:r w:rsidR="003B5059" w:rsidRPr="00181EE8">
        <w:t xml:space="preserve">DRX enhancements should </w:t>
      </w:r>
      <w:proofErr w:type="gramStart"/>
      <w:r w:rsidR="003B5059" w:rsidRPr="00181EE8">
        <w:t>consider also</w:t>
      </w:r>
      <w:proofErr w:type="gramEnd"/>
      <w:r w:rsidR="003B5059" w:rsidRPr="00181EE8">
        <w:t xml:space="preserve"> the </w:t>
      </w:r>
      <w:r w:rsidR="00181EE8" w:rsidRPr="00181EE8">
        <w:t xml:space="preserve">possibility to change the </w:t>
      </w:r>
      <w:proofErr w:type="spellStart"/>
      <w:r w:rsidR="00181EE8" w:rsidRPr="00181EE8">
        <w:t>StartOffset</w:t>
      </w:r>
      <w:proofErr w:type="spellEnd"/>
      <w:r w:rsidR="00181EE8" w:rsidRPr="00181EE8">
        <w:t xml:space="preserve"> parameter of the DRX cycle.</w:t>
      </w:r>
    </w:p>
    <w:p w14:paraId="1ED9A0A3" w14:textId="084937E1" w:rsidR="00AB622A" w:rsidRDefault="00ED3898" w:rsidP="005469C0">
      <w:pPr>
        <w:jc w:val="both"/>
      </w:pPr>
      <w:r w:rsidRPr="00177F8E">
        <w:rPr>
          <w:b/>
          <w:bCs/>
        </w:rPr>
        <w:t xml:space="preserve">Proposal </w:t>
      </w:r>
      <w:r w:rsidR="00055A25">
        <w:rPr>
          <w:b/>
          <w:bCs/>
        </w:rPr>
        <w:t>3</w:t>
      </w:r>
      <w:r>
        <w:t xml:space="preserve">: </w:t>
      </w:r>
      <w:r w:rsidR="00214A62">
        <w:t>The selection of solution</w:t>
      </w:r>
      <w:r w:rsidR="00313801">
        <w:t xml:space="preserve"> in solving misalignment issue should </w:t>
      </w:r>
      <w:proofErr w:type="gramStart"/>
      <w:r w:rsidR="00313801">
        <w:t>take into account</w:t>
      </w:r>
      <w:proofErr w:type="gramEnd"/>
      <w:r w:rsidR="00313801">
        <w:t xml:space="preserve"> the </w:t>
      </w:r>
      <w:r w:rsidR="00214A62">
        <w:t xml:space="preserve">fact that </w:t>
      </w:r>
      <w:r w:rsidR="00214A62" w:rsidRPr="00214A62">
        <w:t xml:space="preserve">the first arrival </w:t>
      </w:r>
      <w:r w:rsidR="00214A62">
        <w:t>of XR</w:t>
      </w:r>
      <w:r w:rsidR="007415A0">
        <w:t xml:space="preserve"> data burst </w:t>
      </w:r>
      <w:r w:rsidR="00214A62" w:rsidRPr="00214A62">
        <w:t>is not known</w:t>
      </w:r>
      <w:r w:rsidR="008675CD">
        <w:t xml:space="preserve"> according to SA2</w:t>
      </w:r>
      <w:r w:rsidR="007415A0">
        <w:t>.</w:t>
      </w:r>
    </w:p>
    <w:p w14:paraId="295EC811" w14:textId="7666E399" w:rsidR="005E158C" w:rsidRPr="005469C0" w:rsidRDefault="005E158C">
      <w:pPr>
        <w:jc w:val="both"/>
        <w:rPr>
          <w:lang w:eastAsia="zh-CN"/>
        </w:rPr>
      </w:pPr>
      <w:r w:rsidRPr="00177F8E">
        <w:rPr>
          <w:b/>
          <w:bCs/>
        </w:rPr>
        <w:t xml:space="preserve">Proposal </w:t>
      </w:r>
      <w:r w:rsidR="00055A25">
        <w:rPr>
          <w:b/>
          <w:bCs/>
        </w:rPr>
        <w:t>4</w:t>
      </w:r>
      <w:r>
        <w:t xml:space="preserve">: </w:t>
      </w:r>
      <w:r w:rsidR="0069337C" w:rsidRPr="0069337C">
        <w:t>aligning the start of the OnDuration with the traffic arrival</w:t>
      </w:r>
      <w:r w:rsidR="000E13DA">
        <w:t xml:space="preserve"> should be considered according to SA2.</w:t>
      </w:r>
    </w:p>
    <w:p w14:paraId="02164927" w14:textId="2CCFE0CD" w:rsidR="00B47ED2" w:rsidRDefault="00B47ED2" w:rsidP="00B47ED2">
      <w:pPr>
        <w:pStyle w:val="Heading2"/>
      </w:pPr>
      <w:r>
        <w:lastRenderedPageBreak/>
        <w:t>2</w:t>
      </w:r>
      <w:r w:rsidRPr="006E13D1">
        <w:t>.</w:t>
      </w:r>
      <w:r>
        <w:t>4</w:t>
      </w:r>
      <w:r w:rsidRPr="006E13D1">
        <w:tab/>
      </w:r>
      <w:r w:rsidR="00793435">
        <w:t>Switching</w:t>
      </w:r>
      <w:r>
        <w:t xml:space="preserve"> of configurations</w:t>
      </w:r>
    </w:p>
    <w:p w14:paraId="2C0108B4" w14:textId="755B6936" w:rsidR="00B47ED2" w:rsidRDefault="00B47ED2" w:rsidP="00B47ED2">
      <w:pPr>
        <w:jc w:val="both"/>
      </w:pPr>
      <w:r>
        <w:t xml:space="preserve">Switching of configurations was also agreed </w:t>
      </w:r>
      <w:r w:rsidR="00FE752C">
        <w:t>during the SI phase</w:t>
      </w:r>
      <w:r>
        <w:t>. Next question would be which parameters need to be adjusted and whether they are adjusted as combination of DRX configurations or they can be separately adjusted for different purpose without listing all the combinations as DRX configurations.</w:t>
      </w:r>
    </w:p>
    <w:p w14:paraId="3EB7A953" w14:textId="77777777" w:rsidR="00B47ED2" w:rsidRDefault="00B47ED2" w:rsidP="00B47ED2">
      <w:pPr>
        <w:jc w:val="both"/>
        <w:rPr>
          <w:b/>
          <w:bCs/>
        </w:rPr>
      </w:pPr>
      <w:r>
        <w:t>To handle multi-flows as well as frame rate change for a single flow, switching of DRX cycle length seems to be useful without RRC reconfiguration. Besides, to address SFN wrap around issue which leads to a misaligned DRX cycle at SFN boundary, adjustment of DRX start offset could be simpler than introducing hyper SFN.</w:t>
      </w:r>
    </w:p>
    <w:p w14:paraId="26E7AE05" w14:textId="155DC96D" w:rsidR="00B47ED2" w:rsidRDefault="00B47ED2" w:rsidP="00B47ED2">
      <w:pPr>
        <w:jc w:val="both"/>
      </w:pPr>
      <w:r w:rsidRPr="00F7093F">
        <w:rPr>
          <w:b/>
          <w:bCs/>
        </w:rPr>
        <w:t xml:space="preserve">Proposal </w:t>
      </w:r>
      <w:r w:rsidR="00055A25">
        <w:rPr>
          <w:b/>
          <w:bCs/>
        </w:rPr>
        <w:t>5</w:t>
      </w:r>
      <w:r>
        <w:t>: adjusting of DRX cycle is beneficial to handle multi-flows as well as frame rate change for single flow without RRC reconfiguration.</w:t>
      </w:r>
    </w:p>
    <w:p w14:paraId="210BB9A1" w14:textId="3F305E1E" w:rsidR="00B47ED2" w:rsidRDefault="00B47ED2" w:rsidP="00B47ED2">
      <w:pPr>
        <w:jc w:val="both"/>
      </w:pPr>
      <w:r w:rsidRPr="00F7093F">
        <w:rPr>
          <w:b/>
          <w:bCs/>
        </w:rPr>
        <w:t xml:space="preserve">Proposal </w:t>
      </w:r>
      <w:r w:rsidR="00055A25">
        <w:rPr>
          <w:b/>
          <w:bCs/>
        </w:rPr>
        <w:t>6</w:t>
      </w:r>
      <w:r>
        <w:t xml:space="preserve">: adjusting of DRX start offset could be considered as a solution to address SFN wrap around issue </w:t>
      </w:r>
      <w:r w:rsidR="00F617E8">
        <w:t>and</w:t>
      </w:r>
      <w:r>
        <w:t xml:space="preserve"> alignment for the first data arrival.</w:t>
      </w:r>
    </w:p>
    <w:p w14:paraId="69B7B8E6" w14:textId="69E07FC9" w:rsidR="009339CB" w:rsidRPr="006E13D1" w:rsidRDefault="005A13AB" w:rsidP="009339CB">
      <w:pPr>
        <w:pStyle w:val="Heading1"/>
      </w:pPr>
      <w:r>
        <w:t>3</w:t>
      </w:r>
      <w:r w:rsidR="009339CB" w:rsidRPr="006E13D1">
        <w:tab/>
      </w:r>
      <w:r w:rsidR="009339CB">
        <w:t>Conclusion</w:t>
      </w:r>
    </w:p>
    <w:p w14:paraId="483D2E44" w14:textId="53B05F2F" w:rsidR="009339CB" w:rsidRDefault="00EA7460" w:rsidP="00734E5C">
      <w:pPr>
        <w:jc w:val="both"/>
      </w:pPr>
      <w:r>
        <w:t>Details</w:t>
      </w:r>
      <w:r w:rsidR="002B2486">
        <w:t xml:space="preserve"> on DRX enhancements for XR are discussed in this contribution with the following proposals proposed:</w:t>
      </w:r>
    </w:p>
    <w:p w14:paraId="4515E52F" w14:textId="77777777" w:rsidR="000A5B81" w:rsidRDefault="000A5B81" w:rsidP="000A5B81">
      <w:pPr>
        <w:jc w:val="both"/>
      </w:pPr>
      <w:r>
        <w:rPr>
          <w:b/>
          <w:bCs/>
        </w:rPr>
        <w:t>Observation</w:t>
      </w:r>
      <w:r>
        <w:t>: It is not necessary and non-ideal to introduce non-integer values for DRX cycles to solve the mismatching issue.</w:t>
      </w:r>
    </w:p>
    <w:p w14:paraId="6A1B9CCD" w14:textId="77777777" w:rsidR="000B0244" w:rsidRDefault="000B0244" w:rsidP="000B0244">
      <w:pPr>
        <w:pStyle w:val="B1"/>
        <w:ind w:left="0" w:firstLine="0"/>
        <w:jc w:val="both"/>
      </w:pPr>
      <w:r w:rsidRPr="003F774D">
        <w:rPr>
          <w:b/>
          <w:bCs/>
        </w:rPr>
        <w:t xml:space="preserve">Proposal </w:t>
      </w:r>
      <w:r>
        <w:rPr>
          <w:b/>
          <w:bCs/>
        </w:rPr>
        <w:t>1</w:t>
      </w:r>
      <w:r>
        <w:t>: Non-integer values are not introduced for DRX cycle length. RRC configuration with integer DRX cycles is used for the UE to compensate the accumulated drift due to the misalignment of XR and DRX periodicities. Details FFS.</w:t>
      </w:r>
    </w:p>
    <w:p w14:paraId="1F9452B4" w14:textId="77777777" w:rsidR="000A5B81" w:rsidRDefault="000A5B81" w:rsidP="000A5B81">
      <w:pPr>
        <w:jc w:val="both"/>
      </w:pPr>
      <w:r w:rsidRPr="00177F8E">
        <w:rPr>
          <w:b/>
          <w:bCs/>
        </w:rPr>
        <w:t xml:space="preserve">Proposal </w:t>
      </w:r>
      <w:r>
        <w:rPr>
          <w:b/>
          <w:bCs/>
        </w:rPr>
        <w:t>2</w:t>
      </w:r>
      <w:r>
        <w:t xml:space="preserve">: simultaneous multiple active DRX configurations is not supported. </w:t>
      </w:r>
    </w:p>
    <w:p w14:paraId="4A04B2A3" w14:textId="77777777" w:rsidR="000A5B81" w:rsidRDefault="000A5B81" w:rsidP="000A5B81">
      <w:pPr>
        <w:jc w:val="both"/>
      </w:pPr>
      <w:r w:rsidRPr="00177F8E">
        <w:rPr>
          <w:b/>
          <w:bCs/>
        </w:rPr>
        <w:t xml:space="preserve">Proposal </w:t>
      </w:r>
      <w:r>
        <w:rPr>
          <w:b/>
          <w:bCs/>
        </w:rPr>
        <w:t>3</w:t>
      </w:r>
      <w:r>
        <w:t xml:space="preserve">: The selection of solution in solving misalignment issue should </w:t>
      </w:r>
      <w:proofErr w:type="gramStart"/>
      <w:r>
        <w:t>take into account</w:t>
      </w:r>
      <w:proofErr w:type="gramEnd"/>
      <w:r>
        <w:t xml:space="preserve"> the fact that </w:t>
      </w:r>
      <w:r w:rsidRPr="00214A62">
        <w:t xml:space="preserve">the first arrival </w:t>
      </w:r>
      <w:r>
        <w:t xml:space="preserve">of XR data burst </w:t>
      </w:r>
      <w:r w:rsidRPr="00214A62">
        <w:t>is not known</w:t>
      </w:r>
      <w:r>
        <w:t xml:space="preserve"> according to SA2.</w:t>
      </w:r>
    </w:p>
    <w:p w14:paraId="3145F1BB" w14:textId="77777777" w:rsidR="000A5B81" w:rsidRPr="005469C0" w:rsidRDefault="000A5B81" w:rsidP="000A5B81">
      <w:pPr>
        <w:jc w:val="both"/>
        <w:rPr>
          <w:lang w:eastAsia="zh-CN"/>
        </w:rPr>
      </w:pPr>
      <w:r w:rsidRPr="00177F8E">
        <w:rPr>
          <w:b/>
          <w:bCs/>
        </w:rPr>
        <w:t xml:space="preserve">Proposal </w:t>
      </w:r>
      <w:r>
        <w:rPr>
          <w:b/>
          <w:bCs/>
        </w:rPr>
        <w:t>4</w:t>
      </w:r>
      <w:r>
        <w:t xml:space="preserve">: </w:t>
      </w:r>
      <w:r w:rsidRPr="0069337C">
        <w:t>aligning the start of the OnDuration with the traffic arrival</w:t>
      </w:r>
      <w:r>
        <w:t xml:space="preserve"> should be considered according to SA2.</w:t>
      </w:r>
    </w:p>
    <w:p w14:paraId="6516B2B2" w14:textId="77777777" w:rsidR="000A5B81" w:rsidRDefault="000A5B81" w:rsidP="000A5B81">
      <w:pPr>
        <w:jc w:val="both"/>
      </w:pPr>
      <w:r w:rsidRPr="00F7093F">
        <w:rPr>
          <w:b/>
          <w:bCs/>
        </w:rPr>
        <w:t xml:space="preserve">Proposal </w:t>
      </w:r>
      <w:r>
        <w:rPr>
          <w:b/>
          <w:bCs/>
        </w:rPr>
        <w:t>5</w:t>
      </w:r>
      <w:r>
        <w:t>: adjusting of DRX cycle is beneficial to handle multi-flows as well as frame rate change for single flow without RRC reconfiguration.</w:t>
      </w:r>
    </w:p>
    <w:p w14:paraId="0D15462A" w14:textId="629D59DC" w:rsidR="008127DE" w:rsidRDefault="000A5B81" w:rsidP="00734E5C">
      <w:pPr>
        <w:jc w:val="both"/>
      </w:pPr>
      <w:r w:rsidRPr="00F7093F">
        <w:rPr>
          <w:b/>
          <w:bCs/>
        </w:rPr>
        <w:t xml:space="preserve">Proposal </w:t>
      </w:r>
      <w:r>
        <w:rPr>
          <w:b/>
          <w:bCs/>
        </w:rPr>
        <w:t>6</w:t>
      </w:r>
      <w:r>
        <w:t>: adjusting of DRX start offset could be considered as a solution to address SFN wrap around issue and alignment for the first data arrival.</w:t>
      </w:r>
    </w:p>
    <w:p w14:paraId="5066DE3D" w14:textId="56A42BDD" w:rsidR="00272196" w:rsidRDefault="00272196" w:rsidP="00272196">
      <w:pPr>
        <w:pStyle w:val="Heading1"/>
      </w:pPr>
      <w:r>
        <w:t>References</w:t>
      </w:r>
    </w:p>
    <w:p w14:paraId="528D3F5C" w14:textId="4739FADE" w:rsidR="007E6489" w:rsidRDefault="007E6489" w:rsidP="007E6489">
      <w:r>
        <w:t xml:space="preserve">[1] </w:t>
      </w:r>
      <w:hyperlink r:id="rId15" w:history="1">
        <w:r w:rsidR="00110CEC" w:rsidRPr="00454350">
          <w:rPr>
            <w:rStyle w:val="Hyperlink"/>
          </w:rPr>
          <w:t>R2-2211180</w:t>
        </w:r>
      </w:hyperlink>
      <w:r w:rsidR="00110CEC" w:rsidRPr="00110CEC">
        <w:t xml:space="preserve">, </w:t>
      </w:r>
      <w:r w:rsidR="00110CEC" w:rsidRPr="002333A4">
        <w:rPr>
          <w:i/>
          <w:iCs/>
        </w:rPr>
        <w:t>DRX enhancements for XR</w:t>
      </w:r>
      <w:r w:rsidR="00110CEC" w:rsidRPr="00110CEC">
        <w:t>, Qualcomm</w:t>
      </w:r>
    </w:p>
    <w:p w14:paraId="663123EC" w14:textId="79A00E42" w:rsidR="00110CEC" w:rsidRDefault="00110CEC" w:rsidP="007E6489">
      <w:r>
        <w:t>[2]</w:t>
      </w:r>
      <w:r w:rsidR="00A718FF" w:rsidRPr="00A718FF">
        <w:t xml:space="preserve"> </w:t>
      </w:r>
      <w:hyperlink r:id="rId16" w:history="1">
        <w:r w:rsidR="00A718FF" w:rsidRPr="00454350">
          <w:rPr>
            <w:rStyle w:val="Hyperlink"/>
          </w:rPr>
          <w:t>R2-2212812</w:t>
        </w:r>
      </w:hyperlink>
      <w:r w:rsidR="00A718FF" w:rsidRPr="00A718FF">
        <w:t xml:space="preserve">, </w:t>
      </w:r>
      <w:r w:rsidR="00A718FF" w:rsidRPr="002333A4">
        <w:rPr>
          <w:i/>
          <w:iCs/>
        </w:rPr>
        <w:t>Discussion on power saving scheme for XR</w:t>
      </w:r>
      <w:r w:rsidR="00A718FF" w:rsidRPr="00A718FF">
        <w:t>, Samsung</w:t>
      </w:r>
    </w:p>
    <w:p w14:paraId="1D02DAC2" w14:textId="2CAC68FA" w:rsidR="00F1641E" w:rsidRDefault="004C1DCD" w:rsidP="00FC38E7">
      <w:pPr>
        <w:rPr>
          <w:szCs w:val="24"/>
        </w:rPr>
      </w:pPr>
      <w:r>
        <w:rPr>
          <w:lang w:val="en-US"/>
        </w:rPr>
        <w:t xml:space="preserve">[3] </w:t>
      </w:r>
      <w:hyperlink r:id="rId17" w:history="1">
        <w:r w:rsidRPr="001B7353">
          <w:rPr>
            <w:rStyle w:val="Hyperlink"/>
            <w:szCs w:val="24"/>
          </w:rPr>
          <w:t>R2-2212886</w:t>
        </w:r>
      </w:hyperlink>
      <w:r>
        <w:rPr>
          <w:szCs w:val="24"/>
        </w:rPr>
        <w:t xml:space="preserve">, </w:t>
      </w:r>
      <w:r w:rsidRPr="002333A4">
        <w:rPr>
          <w:i/>
          <w:iCs/>
          <w:szCs w:val="24"/>
        </w:rPr>
        <w:t>Discussion on DRX enhancements</w:t>
      </w:r>
      <w:r>
        <w:rPr>
          <w:szCs w:val="24"/>
        </w:rPr>
        <w:t xml:space="preserve">, </w:t>
      </w:r>
      <w:r w:rsidRPr="00863C13">
        <w:rPr>
          <w:szCs w:val="24"/>
        </w:rPr>
        <w:t>Ericsson</w:t>
      </w:r>
    </w:p>
    <w:p w14:paraId="5B253235" w14:textId="542EE685" w:rsidR="00DF003E" w:rsidRDefault="00DF003E" w:rsidP="00DF003E">
      <w:pPr>
        <w:rPr>
          <w:rStyle w:val="Hyperlink"/>
          <w:lang w:eastAsia="zh-CN"/>
        </w:rPr>
      </w:pPr>
      <w:r>
        <w:rPr>
          <w:szCs w:val="24"/>
        </w:rPr>
        <w:t xml:space="preserve">[4] </w:t>
      </w:r>
      <w:hyperlink r:id="rId18" w:history="1">
        <w:r w:rsidR="00810EEA" w:rsidRPr="008F2E6F">
          <w:rPr>
            <w:rStyle w:val="Hyperlink"/>
            <w:szCs w:val="24"/>
          </w:rPr>
          <w:t>TR</w:t>
        </w:r>
        <w:r w:rsidRPr="008F2E6F">
          <w:rPr>
            <w:rStyle w:val="Hyperlink"/>
            <w:lang w:eastAsia="zh-CN"/>
          </w:rPr>
          <w:t>23.7</w:t>
        </w:r>
        <w:r w:rsidRPr="008F2E6F">
          <w:rPr>
            <w:rStyle w:val="Hyperlink"/>
            <w:lang w:eastAsia="zh-CN"/>
          </w:rPr>
          <w:t>0</w:t>
        </w:r>
        <w:r w:rsidRPr="008F2E6F">
          <w:rPr>
            <w:rStyle w:val="Hyperlink"/>
            <w:lang w:eastAsia="zh-CN"/>
          </w:rPr>
          <w:t>0-600</w:t>
        </w:r>
      </w:hyperlink>
      <w:r w:rsidR="00B00B9E">
        <w:rPr>
          <w:szCs w:val="24"/>
        </w:rPr>
        <w:t xml:space="preserve">, </w:t>
      </w:r>
      <w:r w:rsidR="00B00B9E" w:rsidRPr="00EB0E88">
        <w:rPr>
          <w:i/>
          <w:iCs/>
          <w:szCs w:val="24"/>
        </w:rPr>
        <w:t>Study on XR (Extended Reality) and media services</w:t>
      </w:r>
    </w:p>
    <w:p w14:paraId="5C9B1047" w14:textId="7C478EE2" w:rsidR="00DF003E" w:rsidRDefault="00DF003E" w:rsidP="00FC38E7">
      <w:pPr>
        <w:rPr>
          <w:szCs w:val="24"/>
        </w:rPr>
      </w:pPr>
      <w:r>
        <w:rPr>
          <w:szCs w:val="24"/>
        </w:rPr>
        <w:t>[5]</w:t>
      </w:r>
      <w:r w:rsidR="00810EEA" w:rsidRPr="00810EEA">
        <w:t xml:space="preserve"> </w:t>
      </w:r>
      <w:r w:rsidR="008F2E6F">
        <w:fldChar w:fldCharType="begin"/>
      </w:r>
      <w:r w:rsidR="008F2E6F">
        <w:instrText xml:space="preserve"> HYPERLINK "http://www.3gpp.org/ftp/Specs/html-info/38835.htm" </w:instrText>
      </w:r>
      <w:r w:rsidR="008F2E6F">
        <w:fldChar w:fldCharType="separate"/>
      </w:r>
      <w:r w:rsidR="00002EEB" w:rsidRPr="008F2E6F">
        <w:rPr>
          <w:rStyle w:val="Hyperlink"/>
        </w:rPr>
        <w:t>TR</w:t>
      </w:r>
      <w:r w:rsidR="00810EEA" w:rsidRPr="008F2E6F">
        <w:rPr>
          <w:rStyle w:val="Hyperlink"/>
          <w:lang w:eastAsia="zh-CN"/>
        </w:rPr>
        <w:t>38.835</w:t>
      </w:r>
      <w:r w:rsidR="008F2E6F">
        <w:fldChar w:fldCharType="end"/>
      </w:r>
      <w:r w:rsidR="00002EEB" w:rsidRPr="00002EEB">
        <w:t xml:space="preserve">, </w:t>
      </w:r>
      <w:r w:rsidR="00002EEB" w:rsidRPr="00EB0E88">
        <w:rPr>
          <w:i/>
          <w:iCs/>
        </w:rPr>
        <w:t>Study on XR enhancements for NR</w:t>
      </w:r>
    </w:p>
    <w:p w14:paraId="5A7FC305" w14:textId="1692F30B" w:rsidR="00DF003E" w:rsidRDefault="00DF003E" w:rsidP="00FC38E7">
      <w:pPr>
        <w:rPr>
          <w:szCs w:val="24"/>
        </w:rPr>
      </w:pPr>
      <w:r>
        <w:rPr>
          <w:szCs w:val="24"/>
        </w:rPr>
        <w:t>[6]</w:t>
      </w:r>
      <w:r w:rsidR="00002EEB" w:rsidRPr="00002EEB">
        <w:t xml:space="preserve"> </w:t>
      </w:r>
      <w:hyperlink r:id="rId19" w:history="1">
        <w:r w:rsidR="00002EEB" w:rsidRPr="006D523E">
          <w:rPr>
            <w:rStyle w:val="Hyperlink"/>
          </w:rPr>
          <w:t>S2-230</w:t>
        </w:r>
        <w:r w:rsidR="00002EEB" w:rsidRPr="006D523E">
          <w:rPr>
            <w:rStyle w:val="Hyperlink"/>
          </w:rPr>
          <w:t>1</w:t>
        </w:r>
        <w:r w:rsidR="00002EEB" w:rsidRPr="006D523E">
          <w:rPr>
            <w:rStyle w:val="Hyperlink"/>
          </w:rPr>
          <w:t>384</w:t>
        </w:r>
      </w:hyperlink>
      <w:r w:rsidR="00002EEB">
        <w:rPr>
          <w:szCs w:val="24"/>
        </w:rPr>
        <w:t xml:space="preserve">, </w:t>
      </w:r>
      <w:r w:rsidR="00CE03B3" w:rsidRPr="00EB0E88">
        <w:rPr>
          <w:i/>
          <w:iCs/>
        </w:rPr>
        <w:t>LS reply on reply LS on XR and Media Services</w:t>
      </w:r>
      <w:r w:rsidR="00CE03B3">
        <w:t xml:space="preserve">, </w:t>
      </w:r>
      <w:r w:rsidR="00EB0E88">
        <w:t>SA2</w:t>
      </w:r>
    </w:p>
    <w:p w14:paraId="19A6EDF9" w14:textId="77777777" w:rsidR="00DF003E" w:rsidRPr="00FC38E7" w:rsidRDefault="00DF003E" w:rsidP="00FC38E7">
      <w:pPr>
        <w:rPr>
          <w:lang w:val="en-US"/>
        </w:rPr>
      </w:pPr>
    </w:p>
    <w:sectPr w:rsidR="00DF003E" w:rsidRPr="00FC38E7">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8D20F" w14:textId="77777777" w:rsidR="00CB2F25" w:rsidRDefault="00CB2F25">
      <w:r>
        <w:separator/>
      </w:r>
    </w:p>
  </w:endnote>
  <w:endnote w:type="continuationSeparator" w:id="0">
    <w:p w14:paraId="6D8B04DB" w14:textId="77777777" w:rsidR="00CB2F25" w:rsidRDefault="00CB2F25">
      <w:r>
        <w:continuationSeparator/>
      </w:r>
    </w:p>
  </w:endnote>
  <w:endnote w:type="continuationNotice" w:id="1">
    <w:p w14:paraId="647123BB" w14:textId="77777777" w:rsidR="00CB2F25" w:rsidRDefault="00CB2F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D295" w14:textId="77777777" w:rsidR="00DD4CFE" w:rsidRDefault="00DD4C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3FDB1" w14:textId="77777777" w:rsidR="00DD4CFE" w:rsidRDefault="00DD4C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95AA1" w14:textId="77777777" w:rsidR="00DD4CFE" w:rsidRDefault="00DD4C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80596" w14:textId="77777777" w:rsidR="00CB2F25" w:rsidRDefault="00CB2F25">
      <w:r>
        <w:separator/>
      </w:r>
    </w:p>
  </w:footnote>
  <w:footnote w:type="continuationSeparator" w:id="0">
    <w:p w14:paraId="443A2F72" w14:textId="77777777" w:rsidR="00CB2F25" w:rsidRDefault="00CB2F25">
      <w:r>
        <w:continuationSeparator/>
      </w:r>
    </w:p>
  </w:footnote>
  <w:footnote w:type="continuationNotice" w:id="1">
    <w:p w14:paraId="7B5705DD" w14:textId="77777777" w:rsidR="00CB2F25" w:rsidRDefault="00CB2F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7F064" w14:textId="77777777" w:rsidR="00DD4CFE" w:rsidRDefault="00DD4C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0302F" w14:textId="77777777" w:rsidR="00DD4CFE" w:rsidRDefault="00DD4C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50669" w14:textId="77777777" w:rsidR="00DD4CFE" w:rsidRDefault="00DD4C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63055"/>
    <w:multiLevelType w:val="hybridMultilevel"/>
    <w:tmpl w:val="6074D45E"/>
    <w:lvl w:ilvl="0" w:tplc="F02C8DF6">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E4485"/>
    <w:multiLevelType w:val="hybridMultilevel"/>
    <w:tmpl w:val="A46068C2"/>
    <w:lvl w:ilvl="0" w:tplc="F02C8DF6">
      <w:numFmt w:val="bullet"/>
      <w:lvlText w:val="-"/>
      <w:lvlJc w:val="left"/>
      <w:pPr>
        <w:ind w:left="644" w:hanging="360"/>
      </w:pPr>
      <w:rPr>
        <w:rFonts w:ascii="Arial" w:eastAsia="Malgun Gothic" w:hAnsi="Arial" w:cs="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B3B7A86"/>
    <w:multiLevelType w:val="hybridMultilevel"/>
    <w:tmpl w:val="9752A46A"/>
    <w:lvl w:ilvl="0" w:tplc="F02C8DF6">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B12A7"/>
    <w:multiLevelType w:val="hybridMultilevel"/>
    <w:tmpl w:val="76E0D7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16C0F11"/>
    <w:multiLevelType w:val="hybridMultilevel"/>
    <w:tmpl w:val="F4585C50"/>
    <w:lvl w:ilvl="0" w:tplc="5FFE1272">
      <w:start w:val="6"/>
      <w:numFmt w:val="bullet"/>
      <w:lvlText w:val="-"/>
      <w:lvlJc w:val="left"/>
      <w:pPr>
        <w:ind w:left="720" w:hanging="360"/>
      </w:pPr>
      <w:rPr>
        <w:rFonts w:ascii="Arial" w:eastAsia="MS Mincho" w:hAnsi="Arial" w:cs="Aria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937347"/>
    <w:multiLevelType w:val="hybridMultilevel"/>
    <w:tmpl w:val="84A88F24"/>
    <w:lvl w:ilvl="0" w:tplc="F02C8DF6">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477B44"/>
    <w:multiLevelType w:val="hybridMultilevel"/>
    <w:tmpl w:val="88D4CA40"/>
    <w:lvl w:ilvl="0" w:tplc="B99289F2">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7C2EEB"/>
    <w:multiLevelType w:val="hybridMultilevel"/>
    <w:tmpl w:val="61463A1E"/>
    <w:lvl w:ilvl="0" w:tplc="F02C8DF6">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61B82C1E"/>
    <w:multiLevelType w:val="hybridMultilevel"/>
    <w:tmpl w:val="DF8A5AA8"/>
    <w:lvl w:ilvl="0" w:tplc="F02C8DF6">
      <w:numFmt w:val="bullet"/>
      <w:lvlText w:val="-"/>
      <w:lvlJc w:val="left"/>
      <w:pPr>
        <w:ind w:left="1004" w:hanging="360"/>
      </w:pPr>
      <w:rPr>
        <w:rFonts w:ascii="Arial" w:eastAsia="Malgun Gothic"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5443F04"/>
    <w:multiLevelType w:val="multilevel"/>
    <w:tmpl w:val="94DE6F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6355CD4"/>
    <w:multiLevelType w:val="hybridMultilevel"/>
    <w:tmpl w:val="09F6604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C66E27"/>
    <w:multiLevelType w:val="hybridMultilevel"/>
    <w:tmpl w:val="40A691F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B74A95"/>
    <w:multiLevelType w:val="hybridMultilevel"/>
    <w:tmpl w:val="D5E43F4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EC2AA1"/>
    <w:multiLevelType w:val="multilevel"/>
    <w:tmpl w:val="45486E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1"/>
  </w:num>
  <w:num w:numId="5">
    <w:abstractNumId w:val="10"/>
  </w:num>
  <w:num w:numId="6">
    <w:abstractNumId w:val="12"/>
  </w:num>
  <w:num w:numId="7">
    <w:abstractNumId w:val="13"/>
  </w:num>
  <w:num w:numId="8">
    <w:abstractNumId w:val="18"/>
  </w:num>
  <w:num w:numId="9">
    <w:abstractNumId w:val="6"/>
  </w:num>
  <w:num w:numId="10">
    <w:abstractNumId w:val="20"/>
  </w:num>
  <w:num w:numId="11">
    <w:abstractNumId w:val="5"/>
  </w:num>
  <w:num w:numId="12">
    <w:abstractNumId w:val="16"/>
  </w:num>
  <w:num w:numId="13">
    <w:abstractNumId w:val="19"/>
  </w:num>
  <w:num w:numId="14">
    <w:abstractNumId w:val="15"/>
  </w:num>
  <w:num w:numId="15">
    <w:abstractNumId w:val="8"/>
  </w:num>
  <w:num w:numId="16">
    <w:abstractNumId w:val="9"/>
  </w:num>
  <w:num w:numId="17">
    <w:abstractNumId w:val="7"/>
  </w:num>
  <w:num w:numId="18">
    <w:abstractNumId w:val="4"/>
  </w:num>
  <w:num w:numId="19">
    <w:abstractNumId w:val="2"/>
  </w:num>
  <w:num w:numId="20">
    <w:abstractNumId w:val="17"/>
  </w:num>
  <w:num w:numId="21">
    <w:abstractNumId w:val="14"/>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EEB"/>
    <w:rsid w:val="00006C00"/>
    <w:rsid w:val="00006C10"/>
    <w:rsid w:val="00010B42"/>
    <w:rsid w:val="00012621"/>
    <w:rsid w:val="0001551A"/>
    <w:rsid w:val="00016249"/>
    <w:rsid w:val="00016557"/>
    <w:rsid w:val="00023C40"/>
    <w:rsid w:val="00027F9A"/>
    <w:rsid w:val="00032151"/>
    <w:rsid w:val="000325C5"/>
    <w:rsid w:val="00033397"/>
    <w:rsid w:val="0003534D"/>
    <w:rsid w:val="00036F52"/>
    <w:rsid w:val="00040095"/>
    <w:rsid w:val="00045165"/>
    <w:rsid w:val="000458B7"/>
    <w:rsid w:val="00054158"/>
    <w:rsid w:val="00055712"/>
    <w:rsid w:val="00055A25"/>
    <w:rsid w:val="00060869"/>
    <w:rsid w:val="000618AA"/>
    <w:rsid w:val="0006234A"/>
    <w:rsid w:val="00063493"/>
    <w:rsid w:val="00065268"/>
    <w:rsid w:val="00065906"/>
    <w:rsid w:val="000713C7"/>
    <w:rsid w:val="00073C9C"/>
    <w:rsid w:val="00076412"/>
    <w:rsid w:val="00077274"/>
    <w:rsid w:val="00080512"/>
    <w:rsid w:val="00080C7A"/>
    <w:rsid w:val="00080D05"/>
    <w:rsid w:val="00081B75"/>
    <w:rsid w:val="000837DB"/>
    <w:rsid w:val="00084385"/>
    <w:rsid w:val="000852FD"/>
    <w:rsid w:val="000863D9"/>
    <w:rsid w:val="00090468"/>
    <w:rsid w:val="000907DD"/>
    <w:rsid w:val="0009233B"/>
    <w:rsid w:val="00092607"/>
    <w:rsid w:val="00093BD3"/>
    <w:rsid w:val="00094568"/>
    <w:rsid w:val="000953B0"/>
    <w:rsid w:val="000A5B81"/>
    <w:rsid w:val="000A661F"/>
    <w:rsid w:val="000B0244"/>
    <w:rsid w:val="000B1620"/>
    <w:rsid w:val="000B2F46"/>
    <w:rsid w:val="000B5AA4"/>
    <w:rsid w:val="000B6411"/>
    <w:rsid w:val="000B6DCE"/>
    <w:rsid w:val="000B7BCF"/>
    <w:rsid w:val="000C09FF"/>
    <w:rsid w:val="000C3BCC"/>
    <w:rsid w:val="000C522B"/>
    <w:rsid w:val="000D58AB"/>
    <w:rsid w:val="000D6224"/>
    <w:rsid w:val="000E03FB"/>
    <w:rsid w:val="000E13DA"/>
    <w:rsid w:val="000E3CFD"/>
    <w:rsid w:val="000F0FCB"/>
    <w:rsid w:val="000F272C"/>
    <w:rsid w:val="000F36C1"/>
    <w:rsid w:val="000F45B5"/>
    <w:rsid w:val="0010403D"/>
    <w:rsid w:val="00106665"/>
    <w:rsid w:val="00110CEC"/>
    <w:rsid w:val="00112F1A"/>
    <w:rsid w:val="00114AF2"/>
    <w:rsid w:val="00136EC6"/>
    <w:rsid w:val="0014107D"/>
    <w:rsid w:val="00145075"/>
    <w:rsid w:val="00150397"/>
    <w:rsid w:val="0015100F"/>
    <w:rsid w:val="00153A78"/>
    <w:rsid w:val="00154AD1"/>
    <w:rsid w:val="00156357"/>
    <w:rsid w:val="00161BBA"/>
    <w:rsid w:val="001639E6"/>
    <w:rsid w:val="00166C5A"/>
    <w:rsid w:val="00167692"/>
    <w:rsid w:val="00167792"/>
    <w:rsid w:val="00170F18"/>
    <w:rsid w:val="00170FF1"/>
    <w:rsid w:val="00171FC8"/>
    <w:rsid w:val="001741A0"/>
    <w:rsid w:val="00175FA0"/>
    <w:rsid w:val="00177893"/>
    <w:rsid w:val="00177F8E"/>
    <w:rsid w:val="0018046B"/>
    <w:rsid w:val="00180BA6"/>
    <w:rsid w:val="00181661"/>
    <w:rsid w:val="00181EE8"/>
    <w:rsid w:val="00182A1F"/>
    <w:rsid w:val="0018446C"/>
    <w:rsid w:val="00185A71"/>
    <w:rsid w:val="00185E79"/>
    <w:rsid w:val="00190224"/>
    <w:rsid w:val="0019150A"/>
    <w:rsid w:val="00194CD0"/>
    <w:rsid w:val="001972D7"/>
    <w:rsid w:val="001A33B0"/>
    <w:rsid w:val="001A574F"/>
    <w:rsid w:val="001A5E05"/>
    <w:rsid w:val="001B0BDE"/>
    <w:rsid w:val="001B438C"/>
    <w:rsid w:val="001B49C9"/>
    <w:rsid w:val="001B7353"/>
    <w:rsid w:val="001B7611"/>
    <w:rsid w:val="001C037D"/>
    <w:rsid w:val="001C23F4"/>
    <w:rsid w:val="001C4F79"/>
    <w:rsid w:val="001C7196"/>
    <w:rsid w:val="001D0C09"/>
    <w:rsid w:val="001D1C4A"/>
    <w:rsid w:val="001D2960"/>
    <w:rsid w:val="001D2F46"/>
    <w:rsid w:val="001D36C6"/>
    <w:rsid w:val="001E17F3"/>
    <w:rsid w:val="001E43BB"/>
    <w:rsid w:val="001F01DE"/>
    <w:rsid w:val="001F065A"/>
    <w:rsid w:val="001F0839"/>
    <w:rsid w:val="001F168B"/>
    <w:rsid w:val="001F3961"/>
    <w:rsid w:val="001F7831"/>
    <w:rsid w:val="0020352F"/>
    <w:rsid w:val="00204045"/>
    <w:rsid w:val="00205990"/>
    <w:rsid w:val="0020712B"/>
    <w:rsid w:val="002075B2"/>
    <w:rsid w:val="00213FF9"/>
    <w:rsid w:val="00214A62"/>
    <w:rsid w:val="0021623D"/>
    <w:rsid w:val="00222977"/>
    <w:rsid w:val="0022606D"/>
    <w:rsid w:val="00227720"/>
    <w:rsid w:val="00231728"/>
    <w:rsid w:val="0023262B"/>
    <w:rsid w:val="00232701"/>
    <w:rsid w:val="00232A19"/>
    <w:rsid w:val="002333A4"/>
    <w:rsid w:val="00240715"/>
    <w:rsid w:val="00242337"/>
    <w:rsid w:val="00244A05"/>
    <w:rsid w:val="0024604B"/>
    <w:rsid w:val="00246AC2"/>
    <w:rsid w:val="00246F93"/>
    <w:rsid w:val="00250404"/>
    <w:rsid w:val="00252E57"/>
    <w:rsid w:val="00256B74"/>
    <w:rsid w:val="002610D8"/>
    <w:rsid w:val="0026255E"/>
    <w:rsid w:val="00262BA7"/>
    <w:rsid w:val="002714B0"/>
    <w:rsid w:val="00272196"/>
    <w:rsid w:val="00272B5B"/>
    <w:rsid w:val="00273447"/>
    <w:rsid w:val="0027453D"/>
    <w:rsid w:val="002747EC"/>
    <w:rsid w:val="00277050"/>
    <w:rsid w:val="002775A2"/>
    <w:rsid w:val="00277F7E"/>
    <w:rsid w:val="00281F1D"/>
    <w:rsid w:val="00282FF8"/>
    <w:rsid w:val="002855BF"/>
    <w:rsid w:val="00286DAF"/>
    <w:rsid w:val="00291688"/>
    <w:rsid w:val="00293E59"/>
    <w:rsid w:val="00297550"/>
    <w:rsid w:val="00297CDE"/>
    <w:rsid w:val="002A0CBD"/>
    <w:rsid w:val="002B2486"/>
    <w:rsid w:val="002B2988"/>
    <w:rsid w:val="002B400F"/>
    <w:rsid w:val="002B4B7F"/>
    <w:rsid w:val="002B5A35"/>
    <w:rsid w:val="002B7445"/>
    <w:rsid w:val="002C1392"/>
    <w:rsid w:val="002C14EE"/>
    <w:rsid w:val="002C29D3"/>
    <w:rsid w:val="002C3B9F"/>
    <w:rsid w:val="002C497E"/>
    <w:rsid w:val="002C5DE7"/>
    <w:rsid w:val="002D2A7E"/>
    <w:rsid w:val="002E5946"/>
    <w:rsid w:val="002E642B"/>
    <w:rsid w:val="002F0D22"/>
    <w:rsid w:val="002F5E6B"/>
    <w:rsid w:val="002F7B9A"/>
    <w:rsid w:val="002F7F28"/>
    <w:rsid w:val="00306961"/>
    <w:rsid w:val="00310B98"/>
    <w:rsid w:val="00311B17"/>
    <w:rsid w:val="0031250D"/>
    <w:rsid w:val="00313801"/>
    <w:rsid w:val="003172DC"/>
    <w:rsid w:val="00321234"/>
    <w:rsid w:val="00322AF1"/>
    <w:rsid w:val="00325AE3"/>
    <w:rsid w:val="00326069"/>
    <w:rsid w:val="00333281"/>
    <w:rsid w:val="00333CDF"/>
    <w:rsid w:val="00334822"/>
    <w:rsid w:val="00335852"/>
    <w:rsid w:val="00336C11"/>
    <w:rsid w:val="0034012A"/>
    <w:rsid w:val="003429F3"/>
    <w:rsid w:val="003458C6"/>
    <w:rsid w:val="0035197E"/>
    <w:rsid w:val="0035435D"/>
    <w:rsid w:val="0035462D"/>
    <w:rsid w:val="00356720"/>
    <w:rsid w:val="00356C30"/>
    <w:rsid w:val="00356DD7"/>
    <w:rsid w:val="0036079A"/>
    <w:rsid w:val="003611EF"/>
    <w:rsid w:val="0036223E"/>
    <w:rsid w:val="0036455F"/>
    <w:rsid w:val="0036459E"/>
    <w:rsid w:val="00364B41"/>
    <w:rsid w:val="00372BFB"/>
    <w:rsid w:val="00375F85"/>
    <w:rsid w:val="00382FFA"/>
    <w:rsid w:val="00383096"/>
    <w:rsid w:val="00383213"/>
    <w:rsid w:val="00384812"/>
    <w:rsid w:val="003855CB"/>
    <w:rsid w:val="003905A8"/>
    <w:rsid w:val="00391D1C"/>
    <w:rsid w:val="00392A2D"/>
    <w:rsid w:val="0039346C"/>
    <w:rsid w:val="003940BF"/>
    <w:rsid w:val="00396793"/>
    <w:rsid w:val="0039682F"/>
    <w:rsid w:val="003978BD"/>
    <w:rsid w:val="003A0566"/>
    <w:rsid w:val="003A41EF"/>
    <w:rsid w:val="003A794C"/>
    <w:rsid w:val="003A7C15"/>
    <w:rsid w:val="003B05D9"/>
    <w:rsid w:val="003B1114"/>
    <w:rsid w:val="003B1EDF"/>
    <w:rsid w:val="003B40AD"/>
    <w:rsid w:val="003B40C6"/>
    <w:rsid w:val="003B5059"/>
    <w:rsid w:val="003B50E6"/>
    <w:rsid w:val="003B761A"/>
    <w:rsid w:val="003C4E37"/>
    <w:rsid w:val="003C53AD"/>
    <w:rsid w:val="003C641F"/>
    <w:rsid w:val="003C6623"/>
    <w:rsid w:val="003C68DD"/>
    <w:rsid w:val="003D2CFC"/>
    <w:rsid w:val="003D41F2"/>
    <w:rsid w:val="003D4642"/>
    <w:rsid w:val="003E16BE"/>
    <w:rsid w:val="003E222A"/>
    <w:rsid w:val="003E29A0"/>
    <w:rsid w:val="003E4B4A"/>
    <w:rsid w:val="003F0663"/>
    <w:rsid w:val="003F201E"/>
    <w:rsid w:val="003F4E28"/>
    <w:rsid w:val="003F774D"/>
    <w:rsid w:val="004006E8"/>
    <w:rsid w:val="00401855"/>
    <w:rsid w:val="00404491"/>
    <w:rsid w:val="00414C8B"/>
    <w:rsid w:val="00414FD1"/>
    <w:rsid w:val="00423DA8"/>
    <w:rsid w:val="00424DB9"/>
    <w:rsid w:val="00425F9A"/>
    <w:rsid w:val="004264AC"/>
    <w:rsid w:val="00426521"/>
    <w:rsid w:val="004267AF"/>
    <w:rsid w:val="00430802"/>
    <w:rsid w:val="00434223"/>
    <w:rsid w:val="00435924"/>
    <w:rsid w:val="00440A73"/>
    <w:rsid w:val="004417E1"/>
    <w:rsid w:val="00446B1D"/>
    <w:rsid w:val="00446C3A"/>
    <w:rsid w:val="00454350"/>
    <w:rsid w:val="00454FDF"/>
    <w:rsid w:val="00461AE7"/>
    <w:rsid w:val="00463D6E"/>
    <w:rsid w:val="00465587"/>
    <w:rsid w:val="00465A5B"/>
    <w:rsid w:val="00465C03"/>
    <w:rsid w:val="00470459"/>
    <w:rsid w:val="00471A3E"/>
    <w:rsid w:val="00472120"/>
    <w:rsid w:val="00477455"/>
    <w:rsid w:val="004807E8"/>
    <w:rsid w:val="004857C7"/>
    <w:rsid w:val="0048739D"/>
    <w:rsid w:val="00487A65"/>
    <w:rsid w:val="00490991"/>
    <w:rsid w:val="004A0D4B"/>
    <w:rsid w:val="004A1F7B"/>
    <w:rsid w:val="004A2838"/>
    <w:rsid w:val="004A482C"/>
    <w:rsid w:val="004A6AFD"/>
    <w:rsid w:val="004A6D65"/>
    <w:rsid w:val="004A7BB1"/>
    <w:rsid w:val="004B246C"/>
    <w:rsid w:val="004B5EF1"/>
    <w:rsid w:val="004C0022"/>
    <w:rsid w:val="004C1DCD"/>
    <w:rsid w:val="004C22ED"/>
    <w:rsid w:val="004C416A"/>
    <w:rsid w:val="004C44D2"/>
    <w:rsid w:val="004C575F"/>
    <w:rsid w:val="004C5D35"/>
    <w:rsid w:val="004D3578"/>
    <w:rsid w:val="004D380D"/>
    <w:rsid w:val="004D3C75"/>
    <w:rsid w:val="004D4ECB"/>
    <w:rsid w:val="004D659F"/>
    <w:rsid w:val="004D6B69"/>
    <w:rsid w:val="004E213A"/>
    <w:rsid w:val="004E39A9"/>
    <w:rsid w:val="004F0D50"/>
    <w:rsid w:val="004F42AF"/>
    <w:rsid w:val="004F4540"/>
    <w:rsid w:val="004F4CB3"/>
    <w:rsid w:val="004F4E7E"/>
    <w:rsid w:val="004F73A7"/>
    <w:rsid w:val="00503171"/>
    <w:rsid w:val="00504463"/>
    <w:rsid w:val="00505ADA"/>
    <w:rsid w:val="00506C28"/>
    <w:rsid w:val="00507278"/>
    <w:rsid w:val="0052050F"/>
    <w:rsid w:val="00521104"/>
    <w:rsid w:val="00522083"/>
    <w:rsid w:val="00522CE9"/>
    <w:rsid w:val="00527D99"/>
    <w:rsid w:val="00531886"/>
    <w:rsid w:val="00532264"/>
    <w:rsid w:val="00534DA0"/>
    <w:rsid w:val="00537AD7"/>
    <w:rsid w:val="00543BF7"/>
    <w:rsid w:val="00543E6C"/>
    <w:rsid w:val="005469C0"/>
    <w:rsid w:val="0055049F"/>
    <w:rsid w:val="00551E33"/>
    <w:rsid w:val="00552A57"/>
    <w:rsid w:val="00557956"/>
    <w:rsid w:val="00561F80"/>
    <w:rsid w:val="00565087"/>
    <w:rsid w:val="0056573F"/>
    <w:rsid w:val="00566AC2"/>
    <w:rsid w:val="00567C0B"/>
    <w:rsid w:val="00570552"/>
    <w:rsid w:val="00571279"/>
    <w:rsid w:val="005750F7"/>
    <w:rsid w:val="00576F93"/>
    <w:rsid w:val="005807F9"/>
    <w:rsid w:val="005809F2"/>
    <w:rsid w:val="00582166"/>
    <w:rsid w:val="00582A44"/>
    <w:rsid w:val="00582CB7"/>
    <w:rsid w:val="005840D2"/>
    <w:rsid w:val="00592DA6"/>
    <w:rsid w:val="00596646"/>
    <w:rsid w:val="005968B2"/>
    <w:rsid w:val="005A13AB"/>
    <w:rsid w:val="005A4892"/>
    <w:rsid w:val="005A49C6"/>
    <w:rsid w:val="005A5E4F"/>
    <w:rsid w:val="005A652C"/>
    <w:rsid w:val="005A7A2E"/>
    <w:rsid w:val="005B0C5C"/>
    <w:rsid w:val="005B4D8D"/>
    <w:rsid w:val="005C766E"/>
    <w:rsid w:val="005C7AD8"/>
    <w:rsid w:val="005C7CD5"/>
    <w:rsid w:val="005D20E5"/>
    <w:rsid w:val="005D2F62"/>
    <w:rsid w:val="005D7840"/>
    <w:rsid w:val="005D7F5C"/>
    <w:rsid w:val="005E158C"/>
    <w:rsid w:val="005E1A21"/>
    <w:rsid w:val="005E3989"/>
    <w:rsid w:val="005E5DB8"/>
    <w:rsid w:val="005F7FBB"/>
    <w:rsid w:val="00601C1F"/>
    <w:rsid w:val="006035FE"/>
    <w:rsid w:val="00603656"/>
    <w:rsid w:val="006047C0"/>
    <w:rsid w:val="00607DE4"/>
    <w:rsid w:val="00611566"/>
    <w:rsid w:val="0061251D"/>
    <w:rsid w:val="00615D71"/>
    <w:rsid w:val="006166F3"/>
    <w:rsid w:val="006176B0"/>
    <w:rsid w:val="0062786F"/>
    <w:rsid w:val="00630B6A"/>
    <w:rsid w:val="0063139A"/>
    <w:rsid w:val="00631FF4"/>
    <w:rsid w:val="006323A9"/>
    <w:rsid w:val="0063299D"/>
    <w:rsid w:val="00632B82"/>
    <w:rsid w:val="0063354E"/>
    <w:rsid w:val="0063518F"/>
    <w:rsid w:val="00645446"/>
    <w:rsid w:val="00645797"/>
    <w:rsid w:val="00646D99"/>
    <w:rsid w:val="00647958"/>
    <w:rsid w:val="00656910"/>
    <w:rsid w:val="00656C65"/>
    <w:rsid w:val="006574C0"/>
    <w:rsid w:val="00657E13"/>
    <w:rsid w:val="00660A20"/>
    <w:rsid w:val="0066407C"/>
    <w:rsid w:val="006707ED"/>
    <w:rsid w:val="00671710"/>
    <w:rsid w:val="00671F27"/>
    <w:rsid w:val="00672B13"/>
    <w:rsid w:val="00675E7B"/>
    <w:rsid w:val="00675F10"/>
    <w:rsid w:val="006761A8"/>
    <w:rsid w:val="0068162F"/>
    <w:rsid w:val="00681FAD"/>
    <w:rsid w:val="006906BB"/>
    <w:rsid w:val="006911CE"/>
    <w:rsid w:val="0069337C"/>
    <w:rsid w:val="00693A85"/>
    <w:rsid w:val="00696821"/>
    <w:rsid w:val="006975BE"/>
    <w:rsid w:val="006A0399"/>
    <w:rsid w:val="006A1F8F"/>
    <w:rsid w:val="006A1FE7"/>
    <w:rsid w:val="006B17AA"/>
    <w:rsid w:val="006B43B0"/>
    <w:rsid w:val="006B6994"/>
    <w:rsid w:val="006B6C67"/>
    <w:rsid w:val="006C62D0"/>
    <w:rsid w:val="006C66D8"/>
    <w:rsid w:val="006D1E24"/>
    <w:rsid w:val="006D35DE"/>
    <w:rsid w:val="006D4378"/>
    <w:rsid w:val="006D5A94"/>
    <w:rsid w:val="006D7B63"/>
    <w:rsid w:val="006E1057"/>
    <w:rsid w:val="006E1417"/>
    <w:rsid w:val="006E31CB"/>
    <w:rsid w:val="006E3B9A"/>
    <w:rsid w:val="006E492D"/>
    <w:rsid w:val="006E4FA4"/>
    <w:rsid w:val="006F1741"/>
    <w:rsid w:val="006F5F52"/>
    <w:rsid w:val="006F6124"/>
    <w:rsid w:val="006F6A2C"/>
    <w:rsid w:val="0070140C"/>
    <w:rsid w:val="007069DC"/>
    <w:rsid w:val="00710201"/>
    <w:rsid w:val="0071058A"/>
    <w:rsid w:val="00711F27"/>
    <w:rsid w:val="00712C8F"/>
    <w:rsid w:val="00715668"/>
    <w:rsid w:val="0072073A"/>
    <w:rsid w:val="00720C57"/>
    <w:rsid w:val="00731D76"/>
    <w:rsid w:val="007342B5"/>
    <w:rsid w:val="00734A5B"/>
    <w:rsid w:val="00734E5C"/>
    <w:rsid w:val="00734F5D"/>
    <w:rsid w:val="00736253"/>
    <w:rsid w:val="00736F42"/>
    <w:rsid w:val="00737562"/>
    <w:rsid w:val="0074133A"/>
    <w:rsid w:val="007415A0"/>
    <w:rsid w:val="00741771"/>
    <w:rsid w:val="00744E76"/>
    <w:rsid w:val="0074587A"/>
    <w:rsid w:val="007459F0"/>
    <w:rsid w:val="00757625"/>
    <w:rsid w:val="00757D40"/>
    <w:rsid w:val="007608A1"/>
    <w:rsid w:val="00761758"/>
    <w:rsid w:val="007643C9"/>
    <w:rsid w:val="007655CA"/>
    <w:rsid w:val="007662B5"/>
    <w:rsid w:val="00766DD4"/>
    <w:rsid w:val="0077180C"/>
    <w:rsid w:val="007763D3"/>
    <w:rsid w:val="007776B7"/>
    <w:rsid w:val="00780BF5"/>
    <w:rsid w:val="00781F0F"/>
    <w:rsid w:val="007836D0"/>
    <w:rsid w:val="00786BEF"/>
    <w:rsid w:val="0078727C"/>
    <w:rsid w:val="0079049D"/>
    <w:rsid w:val="00793435"/>
    <w:rsid w:val="00793DC5"/>
    <w:rsid w:val="0079525B"/>
    <w:rsid w:val="00796823"/>
    <w:rsid w:val="007A2E55"/>
    <w:rsid w:val="007A3EF6"/>
    <w:rsid w:val="007A5324"/>
    <w:rsid w:val="007A6CD3"/>
    <w:rsid w:val="007A73ED"/>
    <w:rsid w:val="007A7465"/>
    <w:rsid w:val="007B1309"/>
    <w:rsid w:val="007B18D8"/>
    <w:rsid w:val="007C095F"/>
    <w:rsid w:val="007C2DD0"/>
    <w:rsid w:val="007C6C11"/>
    <w:rsid w:val="007D0B45"/>
    <w:rsid w:val="007D5156"/>
    <w:rsid w:val="007D7EF7"/>
    <w:rsid w:val="007E6489"/>
    <w:rsid w:val="007F0790"/>
    <w:rsid w:val="007F2E08"/>
    <w:rsid w:val="007F5328"/>
    <w:rsid w:val="0080075C"/>
    <w:rsid w:val="00801CAB"/>
    <w:rsid w:val="008024FA"/>
    <w:rsid w:val="008028A4"/>
    <w:rsid w:val="00807345"/>
    <w:rsid w:val="008073FE"/>
    <w:rsid w:val="00807F63"/>
    <w:rsid w:val="00810EEA"/>
    <w:rsid w:val="008127DE"/>
    <w:rsid w:val="00813245"/>
    <w:rsid w:val="0081451E"/>
    <w:rsid w:val="00820CAC"/>
    <w:rsid w:val="008216BC"/>
    <w:rsid w:val="00822674"/>
    <w:rsid w:val="00822D5F"/>
    <w:rsid w:val="00824A36"/>
    <w:rsid w:val="00827C4F"/>
    <w:rsid w:val="00827C8E"/>
    <w:rsid w:val="008342B6"/>
    <w:rsid w:val="00835BDA"/>
    <w:rsid w:val="00840DE0"/>
    <w:rsid w:val="00841727"/>
    <w:rsid w:val="00841B8B"/>
    <w:rsid w:val="008456A6"/>
    <w:rsid w:val="00846D74"/>
    <w:rsid w:val="00847CD0"/>
    <w:rsid w:val="00850DEA"/>
    <w:rsid w:val="00855964"/>
    <w:rsid w:val="008607A8"/>
    <w:rsid w:val="0086354A"/>
    <w:rsid w:val="00865094"/>
    <w:rsid w:val="008675CD"/>
    <w:rsid w:val="00867C1C"/>
    <w:rsid w:val="0087173B"/>
    <w:rsid w:val="00871A03"/>
    <w:rsid w:val="008768CA"/>
    <w:rsid w:val="00877EF9"/>
    <w:rsid w:val="00880559"/>
    <w:rsid w:val="008856ED"/>
    <w:rsid w:val="00887D67"/>
    <w:rsid w:val="00887EFF"/>
    <w:rsid w:val="008903D1"/>
    <w:rsid w:val="00891FA8"/>
    <w:rsid w:val="00892D25"/>
    <w:rsid w:val="00894385"/>
    <w:rsid w:val="00894914"/>
    <w:rsid w:val="008A2E9A"/>
    <w:rsid w:val="008B1536"/>
    <w:rsid w:val="008B2DE0"/>
    <w:rsid w:val="008B347E"/>
    <w:rsid w:val="008B5306"/>
    <w:rsid w:val="008B54E8"/>
    <w:rsid w:val="008B593A"/>
    <w:rsid w:val="008B659D"/>
    <w:rsid w:val="008C1C9D"/>
    <w:rsid w:val="008C29B1"/>
    <w:rsid w:val="008C2D4F"/>
    <w:rsid w:val="008C2E2A"/>
    <w:rsid w:val="008C3057"/>
    <w:rsid w:val="008C51EF"/>
    <w:rsid w:val="008C6CE8"/>
    <w:rsid w:val="008D05D6"/>
    <w:rsid w:val="008D12AD"/>
    <w:rsid w:val="008D2AAD"/>
    <w:rsid w:val="008D2E4D"/>
    <w:rsid w:val="008D6F83"/>
    <w:rsid w:val="008D7269"/>
    <w:rsid w:val="008D7830"/>
    <w:rsid w:val="008E1C37"/>
    <w:rsid w:val="008E20B4"/>
    <w:rsid w:val="008E230C"/>
    <w:rsid w:val="008E33CE"/>
    <w:rsid w:val="008E7334"/>
    <w:rsid w:val="008E7B00"/>
    <w:rsid w:val="008F0E41"/>
    <w:rsid w:val="008F1272"/>
    <w:rsid w:val="008F2E6F"/>
    <w:rsid w:val="008F396F"/>
    <w:rsid w:val="008F3DCD"/>
    <w:rsid w:val="0090271F"/>
    <w:rsid w:val="00902DB9"/>
    <w:rsid w:val="00903598"/>
    <w:rsid w:val="0090466A"/>
    <w:rsid w:val="00906435"/>
    <w:rsid w:val="00906AA5"/>
    <w:rsid w:val="0091247B"/>
    <w:rsid w:val="00916A3F"/>
    <w:rsid w:val="00921FC6"/>
    <w:rsid w:val="0092263A"/>
    <w:rsid w:val="00923655"/>
    <w:rsid w:val="00931F42"/>
    <w:rsid w:val="0093232F"/>
    <w:rsid w:val="009339CB"/>
    <w:rsid w:val="00936071"/>
    <w:rsid w:val="00936BF5"/>
    <w:rsid w:val="00936C55"/>
    <w:rsid w:val="009376CD"/>
    <w:rsid w:val="00940212"/>
    <w:rsid w:val="0094280D"/>
    <w:rsid w:val="00942EC2"/>
    <w:rsid w:val="0094318C"/>
    <w:rsid w:val="00944A8F"/>
    <w:rsid w:val="009455E0"/>
    <w:rsid w:val="009473A6"/>
    <w:rsid w:val="0094786E"/>
    <w:rsid w:val="0095118F"/>
    <w:rsid w:val="00952E8C"/>
    <w:rsid w:val="00955D2C"/>
    <w:rsid w:val="00956693"/>
    <w:rsid w:val="00960B30"/>
    <w:rsid w:val="00961B32"/>
    <w:rsid w:val="00962509"/>
    <w:rsid w:val="00966BB6"/>
    <w:rsid w:val="00970DB3"/>
    <w:rsid w:val="00974BB0"/>
    <w:rsid w:val="00975BCD"/>
    <w:rsid w:val="0098057B"/>
    <w:rsid w:val="00983207"/>
    <w:rsid w:val="009862BC"/>
    <w:rsid w:val="009928A9"/>
    <w:rsid w:val="0099424D"/>
    <w:rsid w:val="00994428"/>
    <w:rsid w:val="00994608"/>
    <w:rsid w:val="00994D9E"/>
    <w:rsid w:val="00995C9A"/>
    <w:rsid w:val="009A0126"/>
    <w:rsid w:val="009A0A99"/>
    <w:rsid w:val="009A0AF3"/>
    <w:rsid w:val="009A40A4"/>
    <w:rsid w:val="009A642C"/>
    <w:rsid w:val="009A6ECE"/>
    <w:rsid w:val="009B07CD"/>
    <w:rsid w:val="009B142A"/>
    <w:rsid w:val="009B29DB"/>
    <w:rsid w:val="009B3D69"/>
    <w:rsid w:val="009C19E9"/>
    <w:rsid w:val="009C4AE3"/>
    <w:rsid w:val="009C4EC1"/>
    <w:rsid w:val="009D0A94"/>
    <w:rsid w:val="009D3760"/>
    <w:rsid w:val="009D74A6"/>
    <w:rsid w:val="009D7DEB"/>
    <w:rsid w:val="009E004D"/>
    <w:rsid w:val="009E0D29"/>
    <w:rsid w:val="009E0E87"/>
    <w:rsid w:val="009E1CCF"/>
    <w:rsid w:val="009E3284"/>
    <w:rsid w:val="009E7F13"/>
    <w:rsid w:val="009F4156"/>
    <w:rsid w:val="009F4A59"/>
    <w:rsid w:val="00A00B27"/>
    <w:rsid w:val="00A10AD7"/>
    <w:rsid w:val="00A10F02"/>
    <w:rsid w:val="00A1195F"/>
    <w:rsid w:val="00A1569C"/>
    <w:rsid w:val="00A1643C"/>
    <w:rsid w:val="00A17176"/>
    <w:rsid w:val="00A17780"/>
    <w:rsid w:val="00A204CA"/>
    <w:rsid w:val="00A204F2"/>
    <w:rsid w:val="00A209D6"/>
    <w:rsid w:val="00A21AD1"/>
    <w:rsid w:val="00A22738"/>
    <w:rsid w:val="00A27D40"/>
    <w:rsid w:val="00A30B9E"/>
    <w:rsid w:val="00A348F6"/>
    <w:rsid w:val="00A3659C"/>
    <w:rsid w:val="00A36F5F"/>
    <w:rsid w:val="00A430EC"/>
    <w:rsid w:val="00A50882"/>
    <w:rsid w:val="00A51C9F"/>
    <w:rsid w:val="00A53724"/>
    <w:rsid w:val="00A54B2B"/>
    <w:rsid w:val="00A56FC9"/>
    <w:rsid w:val="00A610CD"/>
    <w:rsid w:val="00A61556"/>
    <w:rsid w:val="00A62B19"/>
    <w:rsid w:val="00A703B6"/>
    <w:rsid w:val="00A718FF"/>
    <w:rsid w:val="00A74E6D"/>
    <w:rsid w:val="00A750DA"/>
    <w:rsid w:val="00A76324"/>
    <w:rsid w:val="00A7643C"/>
    <w:rsid w:val="00A8063D"/>
    <w:rsid w:val="00A82346"/>
    <w:rsid w:val="00A87B05"/>
    <w:rsid w:val="00A87FC2"/>
    <w:rsid w:val="00A9671C"/>
    <w:rsid w:val="00A97099"/>
    <w:rsid w:val="00AA1553"/>
    <w:rsid w:val="00AA1847"/>
    <w:rsid w:val="00AA21E0"/>
    <w:rsid w:val="00AA29D0"/>
    <w:rsid w:val="00AA2A1E"/>
    <w:rsid w:val="00AA7B6A"/>
    <w:rsid w:val="00AB2CFE"/>
    <w:rsid w:val="00AB622A"/>
    <w:rsid w:val="00AB7FF6"/>
    <w:rsid w:val="00AC54F4"/>
    <w:rsid w:val="00AC5B41"/>
    <w:rsid w:val="00AC69A6"/>
    <w:rsid w:val="00AD072B"/>
    <w:rsid w:val="00AD55DF"/>
    <w:rsid w:val="00AD61FB"/>
    <w:rsid w:val="00AE19D7"/>
    <w:rsid w:val="00AE4BB4"/>
    <w:rsid w:val="00AE5260"/>
    <w:rsid w:val="00AE7D33"/>
    <w:rsid w:val="00AF1642"/>
    <w:rsid w:val="00AF1EA8"/>
    <w:rsid w:val="00AF4877"/>
    <w:rsid w:val="00AF6240"/>
    <w:rsid w:val="00AF753E"/>
    <w:rsid w:val="00B00B9E"/>
    <w:rsid w:val="00B05380"/>
    <w:rsid w:val="00B05962"/>
    <w:rsid w:val="00B06334"/>
    <w:rsid w:val="00B06EC6"/>
    <w:rsid w:val="00B11A90"/>
    <w:rsid w:val="00B14919"/>
    <w:rsid w:val="00B14A15"/>
    <w:rsid w:val="00B14F88"/>
    <w:rsid w:val="00B15449"/>
    <w:rsid w:val="00B16C2F"/>
    <w:rsid w:val="00B17602"/>
    <w:rsid w:val="00B17E0A"/>
    <w:rsid w:val="00B202D6"/>
    <w:rsid w:val="00B2045F"/>
    <w:rsid w:val="00B23894"/>
    <w:rsid w:val="00B25E5A"/>
    <w:rsid w:val="00B26150"/>
    <w:rsid w:val="00B27303"/>
    <w:rsid w:val="00B37136"/>
    <w:rsid w:val="00B41631"/>
    <w:rsid w:val="00B41D87"/>
    <w:rsid w:val="00B45F06"/>
    <w:rsid w:val="00B47ED2"/>
    <w:rsid w:val="00B47FD1"/>
    <w:rsid w:val="00B516BB"/>
    <w:rsid w:val="00B518D9"/>
    <w:rsid w:val="00B52C6D"/>
    <w:rsid w:val="00B67C2B"/>
    <w:rsid w:val="00B67CFF"/>
    <w:rsid w:val="00B74C22"/>
    <w:rsid w:val="00B7538C"/>
    <w:rsid w:val="00B753D3"/>
    <w:rsid w:val="00B75429"/>
    <w:rsid w:val="00B76EF7"/>
    <w:rsid w:val="00B82E00"/>
    <w:rsid w:val="00B8308F"/>
    <w:rsid w:val="00B84D5A"/>
    <w:rsid w:val="00B84DB2"/>
    <w:rsid w:val="00B95646"/>
    <w:rsid w:val="00BA239E"/>
    <w:rsid w:val="00BA6819"/>
    <w:rsid w:val="00BA72E2"/>
    <w:rsid w:val="00BB4B24"/>
    <w:rsid w:val="00BC169D"/>
    <w:rsid w:val="00BC3555"/>
    <w:rsid w:val="00BC421E"/>
    <w:rsid w:val="00BD111C"/>
    <w:rsid w:val="00BD52B4"/>
    <w:rsid w:val="00BD577D"/>
    <w:rsid w:val="00BD6FFA"/>
    <w:rsid w:val="00BD77DD"/>
    <w:rsid w:val="00BE1711"/>
    <w:rsid w:val="00BE53B9"/>
    <w:rsid w:val="00BE57EF"/>
    <w:rsid w:val="00BE58D5"/>
    <w:rsid w:val="00BE69DF"/>
    <w:rsid w:val="00BF052E"/>
    <w:rsid w:val="00BF4C9A"/>
    <w:rsid w:val="00C02A19"/>
    <w:rsid w:val="00C113B2"/>
    <w:rsid w:val="00C12B51"/>
    <w:rsid w:val="00C12D86"/>
    <w:rsid w:val="00C13D16"/>
    <w:rsid w:val="00C20D70"/>
    <w:rsid w:val="00C24650"/>
    <w:rsid w:val="00C2490F"/>
    <w:rsid w:val="00C25465"/>
    <w:rsid w:val="00C30B84"/>
    <w:rsid w:val="00C30B9E"/>
    <w:rsid w:val="00C33079"/>
    <w:rsid w:val="00C341B8"/>
    <w:rsid w:val="00C463EB"/>
    <w:rsid w:val="00C47ED1"/>
    <w:rsid w:val="00C5458B"/>
    <w:rsid w:val="00C55A12"/>
    <w:rsid w:val="00C57A5D"/>
    <w:rsid w:val="00C63843"/>
    <w:rsid w:val="00C6553E"/>
    <w:rsid w:val="00C711EC"/>
    <w:rsid w:val="00C73D9B"/>
    <w:rsid w:val="00C77255"/>
    <w:rsid w:val="00C779C3"/>
    <w:rsid w:val="00C77DD3"/>
    <w:rsid w:val="00C80408"/>
    <w:rsid w:val="00C80A26"/>
    <w:rsid w:val="00C80BF1"/>
    <w:rsid w:val="00C81321"/>
    <w:rsid w:val="00C83A13"/>
    <w:rsid w:val="00C86F10"/>
    <w:rsid w:val="00C87B27"/>
    <w:rsid w:val="00C9068C"/>
    <w:rsid w:val="00C91216"/>
    <w:rsid w:val="00C91C22"/>
    <w:rsid w:val="00C92967"/>
    <w:rsid w:val="00C94BF5"/>
    <w:rsid w:val="00C9743D"/>
    <w:rsid w:val="00CA3D0C"/>
    <w:rsid w:val="00CA654B"/>
    <w:rsid w:val="00CA75F0"/>
    <w:rsid w:val="00CA7846"/>
    <w:rsid w:val="00CB2F25"/>
    <w:rsid w:val="00CB72B8"/>
    <w:rsid w:val="00CB74BF"/>
    <w:rsid w:val="00CC04FB"/>
    <w:rsid w:val="00CC0B1D"/>
    <w:rsid w:val="00CC5740"/>
    <w:rsid w:val="00CC5F54"/>
    <w:rsid w:val="00CD0BA8"/>
    <w:rsid w:val="00CD146E"/>
    <w:rsid w:val="00CD179E"/>
    <w:rsid w:val="00CD4C7B"/>
    <w:rsid w:val="00CD58FE"/>
    <w:rsid w:val="00CD7C0B"/>
    <w:rsid w:val="00CE03B3"/>
    <w:rsid w:val="00CE1332"/>
    <w:rsid w:val="00CE3B5D"/>
    <w:rsid w:val="00CF0BC0"/>
    <w:rsid w:val="00CF6DCE"/>
    <w:rsid w:val="00D016E4"/>
    <w:rsid w:val="00D04E95"/>
    <w:rsid w:val="00D051F1"/>
    <w:rsid w:val="00D10342"/>
    <w:rsid w:val="00D119FD"/>
    <w:rsid w:val="00D1356E"/>
    <w:rsid w:val="00D145EF"/>
    <w:rsid w:val="00D21353"/>
    <w:rsid w:val="00D22E51"/>
    <w:rsid w:val="00D27713"/>
    <w:rsid w:val="00D33BE3"/>
    <w:rsid w:val="00D3725F"/>
    <w:rsid w:val="00D3792D"/>
    <w:rsid w:val="00D459D1"/>
    <w:rsid w:val="00D534F3"/>
    <w:rsid w:val="00D55E47"/>
    <w:rsid w:val="00D57A1E"/>
    <w:rsid w:val="00D6091E"/>
    <w:rsid w:val="00D622E6"/>
    <w:rsid w:val="00D62E19"/>
    <w:rsid w:val="00D6576B"/>
    <w:rsid w:val="00D67CD1"/>
    <w:rsid w:val="00D738D6"/>
    <w:rsid w:val="00D80795"/>
    <w:rsid w:val="00D8499A"/>
    <w:rsid w:val="00D854BE"/>
    <w:rsid w:val="00D86915"/>
    <w:rsid w:val="00D87528"/>
    <w:rsid w:val="00D87E00"/>
    <w:rsid w:val="00D9015E"/>
    <w:rsid w:val="00D9134D"/>
    <w:rsid w:val="00D9482E"/>
    <w:rsid w:val="00D96D11"/>
    <w:rsid w:val="00DA00EA"/>
    <w:rsid w:val="00DA5EA3"/>
    <w:rsid w:val="00DA7A03"/>
    <w:rsid w:val="00DB0DB8"/>
    <w:rsid w:val="00DB1818"/>
    <w:rsid w:val="00DB662A"/>
    <w:rsid w:val="00DB6EBA"/>
    <w:rsid w:val="00DC1230"/>
    <w:rsid w:val="00DC127C"/>
    <w:rsid w:val="00DC2221"/>
    <w:rsid w:val="00DC309B"/>
    <w:rsid w:val="00DC34E6"/>
    <w:rsid w:val="00DC4DA2"/>
    <w:rsid w:val="00DC5261"/>
    <w:rsid w:val="00DC716E"/>
    <w:rsid w:val="00DC7DC4"/>
    <w:rsid w:val="00DD2B3F"/>
    <w:rsid w:val="00DD403C"/>
    <w:rsid w:val="00DD4CFE"/>
    <w:rsid w:val="00DD5568"/>
    <w:rsid w:val="00DE03D7"/>
    <w:rsid w:val="00DE25D2"/>
    <w:rsid w:val="00DE685E"/>
    <w:rsid w:val="00DE704A"/>
    <w:rsid w:val="00DE7792"/>
    <w:rsid w:val="00DE7A14"/>
    <w:rsid w:val="00DF003E"/>
    <w:rsid w:val="00DF7C20"/>
    <w:rsid w:val="00E060A8"/>
    <w:rsid w:val="00E07451"/>
    <w:rsid w:val="00E07FE2"/>
    <w:rsid w:val="00E11A32"/>
    <w:rsid w:val="00E12A71"/>
    <w:rsid w:val="00E14AA0"/>
    <w:rsid w:val="00E14B68"/>
    <w:rsid w:val="00E2036A"/>
    <w:rsid w:val="00E26FD8"/>
    <w:rsid w:val="00E32021"/>
    <w:rsid w:val="00E32C50"/>
    <w:rsid w:val="00E40EA7"/>
    <w:rsid w:val="00E4220F"/>
    <w:rsid w:val="00E43D7E"/>
    <w:rsid w:val="00E44AEE"/>
    <w:rsid w:val="00E46C08"/>
    <w:rsid w:val="00E471CF"/>
    <w:rsid w:val="00E47657"/>
    <w:rsid w:val="00E51740"/>
    <w:rsid w:val="00E5257A"/>
    <w:rsid w:val="00E57584"/>
    <w:rsid w:val="00E603D8"/>
    <w:rsid w:val="00E6234A"/>
    <w:rsid w:val="00E62835"/>
    <w:rsid w:val="00E63320"/>
    <w:rsid w:val="00E65EB4"/>
    <w:rsid w:val="00E66201"/>
    <w:rsid w:val="00E66FDB"/>
    <w:rsid w:val="00E67D5E"/>
    <w:rsid w:val="00E7343B"/>
    <w:rsid w:val="00E77645"/>
    <w:rsid w:val="00E83697"/>
    <w:rsid w:val="00E84C14"/>
    <w:rsid w:val="00E859B6"/>
    <w:rsid w:val="00E92CD7"/>
    <w:rsid w:val="00E968F5"/>
    <w:rsid w:val="00E976A2"/>
    <w:rsid w:val="00EA485C"/>
    <w:rsid w:val="00EA66C9"/>
    <w:rsid w:val="00EA7460"/>
    <w:rsid w:val="00EA765C"/>
    <w:rsid w:val="00EB0059"/>
    <w:rsid w:val="00EB0E88"/>
    <w:rsid w:val="00EB1FF1"/>
    <w:rsid w:val="00EB5D32"/>
    <w:rsid w:val="00EC0420"/>
    <w:rsid w:val="00EC0D3E"/>
    <w:rsid w:val="00EC0E05"/>
    <w:rsid w:val="00EC137D"/>
    <w:rsid w:val="00EC23AD"/>
    <w:rsid w:val="00EC2A9C"/>
    <w:rsid w:val="00EC2DDD"/>
    <w:rsid w:val="00EC330F"/>
    <w:rsid w:val="00EC4A25"/>
    <w:rsid w:val="00EC5094"/>
    <w:rsid w:val="00EC509D"/>
    <w:rsid w:val="00ED04C8"/>
    <w:rsid w:val="00ED1C41"/>
    <w:rsid w:val="00ED2A81"/>
    <w:rsid w:val="00ED3898"/>
    <w:rsid w:val="00EE2686"/>
    <w:rsid w:val="00EE5F69"/>
    <w:rsid w:val="00EF1DCF"/>
    <w:rsid w:val="00EF33D4"/>
    <w:rsid w:val="00EF612C"/>
    <w:rsid w:val="00EF7CFB"/>
    <w:rsid w:val="00F025A2"/>
    <w:rsid w:val="00F036E9"/>
    <w:rsid w:val="00F07136"/>
    <w:rsid w:val="00F07388"/>
    <w:rsid w:val="00F07C44"/>
    <w:rsid w:val="00F14818"/>
    <w:rsid w:val="00F1532E"/>
    <w:rsid w:val="00F1641E"/>
    <w:rsid w:val="00F2026E"/>
    <w:rsid w:val="00F2167C"/>
    <w:rsid w:val="00F2210A"/>
    <w:rsid w:val="00F24216"/>
    <w:rsid w:val="00F24B25"/>
    <w:rsid w:val="00F25FFA"/>
    <w:rsid w:val="00F31372"/>
    <w:rsid w:val="00F32BE0"/>
    <w:rsid w:val="00F333D4"/>
    <w:rsid w:val="00F34E63"/>
    <w:rsid w:val="00F37743"/>
    <w:rsid w:val="00F416FC"/>
    <w:rsid w:val="00F44A8C"/>
    <w:rsid w:val="00F44F84"/>
    <w:rsid w:val="00F4549F"/>
    <w:rsid w:val="00F46E2A"/>
    <w:rsid w:val="00F54A3D"/>
    <w:rsid w:val="00F54CB0"/>
    <w:rsid w:val="00F55C98"/>
    <w:rsid w:val="00F579CD"/>
    <w:rsid w:val="00F617E8"/>
    <w:rsid w:val="00F6269A"/>
    <w:rsid w:val="00F63154"/>
    <w:rsid w:val="00F653B8"/>
    <w:rsid w:val="00F672F5"/>
    <w:rsid w:val="00F70282"/>
    <w:rsid w:val="00F7093F"/>
    <w:rsid w:val="00F714AC"/>
    <w:rsid w:val="00F71B89"/>
    <w:rsid w:val="00F72DEE"/>
    <w:rsid w:val="00F7353C"/>
    <w:rsid w:val="00F7448A"/>
    <w:rsid w:val="00F75460"/>
    <w:rsid w:val="00F76F26"/>
    <w:rsid w:val="00F76F8F"/>
    <w:rsid w:val="00F811B5"/>
    <w:rsid w:val="00F83A1E"/>
    <w:rsid w:val="00F83DB3"/>
    <w:rsid w:val="00F85519"/>
    <w:rsid w:val="00F87257"/>
    <w:rsid w:val="00F90F1D"/>
    <w:rsid w:val="00F9185B"/>
    <w:rsid w:val="00F941DF"/>
    <w:rsid w:val="00F96336"/>
    <w:rsid w:val="00FA0A20"/>
    <w:rsid w:val="00FA0CE4"/>
    <w:rsid w:val="00FA1266"/>
    <w:rsid w:val="00FA55FC"/>
    <w:rsid w:val="00FB2932"/>
    <w:rsid w:val="00FB36FA"/>
    <w:rsid w:val="00FB3D20"/>
    <w:rsid w:val="00FC0876"/>
    <w:rsid w:val="00FC0922"/>
    <w:rsid w:val="00FC1192"/>
    <w:rsid w:val="00FC1FD1"/>
    <w:rsid w:val="00FC23AC"/>
    <w:rsid w:val="00FC315F"/>
    <w:rsid w:val="00FC37FF"/>
    <w:rsid w:val="00FC38E7"/>
    <w:rsid w:val="00FC4BBF"/>
    <w:rsid w:val="00FC4E1C"/>
    <w:rsid w:val="00FD0993"/>
    <w:rsid w:val="00FE03A1"/>
    <w:rsid w:val="00FE106D"/>
    <w:rsid w:val="00FE1C55"/>
    <w:rsid w:val="00FE251B"/>
    <w:rsid w:val="00FE3C59"/>
    <w:rsid w:val="00FE752C"/>
    <w:rsid w:val="00FF1C54"/>
    <w:rsid w:val="00FF2189"/>
    <w:rsid w:val="00FF621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851FBCC-982C-4C5B-B86D-945F6EA55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204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2045F"/>
    <w:pPr>
      <w:numPr>
        <w:numId w:val="8"/>
      </w:numPr>
      <w:spacing w:before="60" w:after="0"/>
    </w:pPr>
    <w:rPr>
      <w:rFonts w:ascii="Arial" w:eastAsia="MS Mincho" w:hAnsi="Arial"/>
      <w:b/>
      <w:szCs w:val="24"/>
      <w:lang w:eastAsia="en-GB"/>
    </w:rPr>
  </w:style>
  <w:style w:type="paragraph" w:customStyle="1" w:styleId="Comments">
    <w:name w:val="Comments"/>
    <w:basedOn w:val="Normal"/>
    <w:link w:val="CommentsChar"/>
    <w:qFormat/>
    <w:rsid w:val="00ED2A81"/>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ED2A81"/>
    <w:rPr>
      <w:rFonts w:ascii="Arial" w:eastAsia="MS Mincho" w:hAnsi="Arial"/>
      <w:i/>
      <w:noProof/>
      <w:sz w:val="18"/>
      <w:szCs w:val="24"/>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18446C"/>
    <w:rPr>
      <w:rFonts w:ascii="Times" w:eastAsia="Batang" w:hAnsi="Times" w:cs="Times"/>
      <w:szCs w:val="24"/>
      <w:lang w:eastAsia="x-none"/>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8446C"/>
    <w:pPr>
      <w:spacing w:after="0"/>
      <w:ind w:leftChars="400" w:left="840"/>
    </w:pPr>
    <w:rPr>
      <w:rFonts w:ascii="Times" w:eastAsia="Batang" w:hAnsi="Times" w:cs="Times"/>
      <w:szCs w:val="24"/>
      <w:lang w:eastAsia="x-none"/>
    </w:rPr>
  </w:style>
  <w:style w:type="character" w:customStyle="1" w:styleId="B2Char">
    <w:name w:val="B2 Char"/>
    <w:link w:val="B2"/>
    <w:qFormat/>
    <w:locked/>
    <w:rsid w:val="003E222A"/>
    <w:rPr>
      <w:lang w:eastAsia="en-US"/>
    </w:rPr>
  </w:style>
  <w:style w:type="character" w:customStyle="1" w:styleId="B1Char">
    <w:name w:val="B1 Char"/>
    <w:link w:val="B1"/>
    <w:qFormat/>
    <w:locked/>
    <w:rsid w:val="008216BC"/>
    <w:rPr>
      <w:lang w:eastAsia="en-US"/>
    </w:rPr>
  </w:style>
  <w:style w:type="character" w:styleId="CommentReference">
    <w:name w:val="annotation reference"/>
    <w:basedOn w:val="DefaultParagraphFont"/>
    <w:rsid w:val="008E1C37"/>
    <w:rPr>
      <w:sz w:val="16"/>
      <w:szCs w:val="16"/>
    </w:rPr>
  </w:style>
  <w:style w:type="paragraph" w:styleId="CommentText">
    <w:name w:val="annotation text"/>
    <w:basedOn w:val="Normal"/>
    <w:link w:val="CommentTextChar"/>
    <w:rsid w:val="008E1C37"/>
  </w:style>
  <w:style w:type="character" w:customStyle="1" w:styleId="CommentTextChar">
    <w:name w:val="Comment Text Char"/>
    <w:basedOn w:val="DefaultParagraphFont"/>
    <w:link w:val="CommentText"/>
    <w:rsid w:val="008E1C37"/>
    <w:rPr>
      <w:lang w:eastAsia="en-US"/>
    </w:rPr>
  </w:style>
  <w:style w:type="paragraph" w:styleId="CommentSubject">
    <w:name w:val="annotation subject"/>
    <w:basedOn w:val="CommentText"/>
    <w:next w:val="CommentText"/>
    <w:link w:val="CommentSubjectChar"/>
    <w:rsid w:val="008E1C37"/>
    <w:rPr>
      <w:b/>
      <w:bCs/>
    </w:rPr>
  </w:style>
  <w:style w:type="character" w:customStyle="1" w:styleId="CommentSubjectChar">
    <w:name w:val="Comment Subject Char"/>
    <w:basedOn w:val="CommentTextChar"/>
    <w:link w:val="CommentSubject"/>
    <w:rsid w:val="008E1C37"/>
    <w:rPr>
      <w:b/>
      <w:bCs/>
      <w:lang w:eastAsia="en-US"/>
    </w:rPr>
  </w:style>
  <w:style w:type="character" w:styleId="Mention">
    <w:name w:val="Mention"/>
    <w:basedOn w:val="DefaultParagraphFont"/>
    <w:uiPriority w:val="99"/>
    <w:unhideWhenUsed/>
    <w:rsid w:val="00B11A90"/>
    <w:rPr>
      <w:color w:val="2B579A"/>
      <w:shd w:val="clear" w:color="auto" w:fill="E1DFDD"/>
    </w:rPr>
  </w:style>
  <w:style w:type="paragraph" w:styleId="Revision">
    <w:name w:val="Revision"/>
    <w:hidden/>
    <w:uiPriority w:val="99"/>
    <w:semiHidden/>
    <w:rsid w:val="00D9015E"/>
    <w:rPr>
      <w:lang w:eastAsia="en-US"/>
    </w:rPr>
  </w:style>
  <w:style w:type="character" w:customStyle="1" w:styleId="B1Char1">
    <w:name w:val="B1 Char1"/>
    <w:qFormat/>
    <w:rsid w:val="003905A8"/>
  </w:style>
  <w:style w:type="character" w:styleId="FollowedHyperlink">
    <w:name w:val="FollowedHyperlink"/>
    <w:basedOn w:val="DefaultParagraphFont"/>
    <w:rsid w:val="003C662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69378">
      <w:bodyDiv w:val="1"/>
      <w:marLeft w:val="0"/>
      <w:marRight w:val="0"/>
      <w:marTop w:val="0"/>
      <w:marBottom w:val="0"/>
      <w:divBdr>
        <w:top w:val="none" w:sz="0" w:space="0" w:color="auto"/>
        <w:left w:val="none" w:sz="0" w:space="0" w:color="auto"/>
        <w:bottom w:val="none" w:sz="0" w:space="0" w:color="auto"/>
        <w:right w:val="none" w:sz="0" w:space="0" w:color="auto"/>
      </w:divBdr>
    </w:div>
    <w:div w:id="237911477">
      <w:bodyDiv w:val="1"/>
      <w:marLeft w:val="0"/>
      <w:marRight w:val="0"/>
      <w:marTop w:val="0"/>
      <w:marBottom w:val="0"/>
      <w:divBdr>
        <w:top w:val="none" w:sz="0" w:space="0" w:color="auto"/>
        <w:left w:val="none" w:sz="0" w:space="0" w:color="auto"/>
        <w:bottom w:val="none" w:sz="0" w:space="0" w:color="auto"/>
        <w:right w:val="none" w:sz="0" w:space="0" w:color="auto"/>
      </w:divBdr>
    </w:div>
    <w:div w:id="32901830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8039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38835.htm" TargetMode="External"/><Relationship Id="rId18" Type="http://schemas.openxmlformats.org/officeDocument/2006/relationships/hyperlink" Target="https://www.3gpp.org/ftp/Specs/archive/23_series/23.700-60/23700-60-i00.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www.3gpp.org/ftp/Specs/archive/23_series/23.700-60/23700-60-i00.zip" TargetMode="External"/><Relationship Id="rId17" Type="http://schemas.openxmlformats.org/officeDocument/2006/relationships/hyperlink" Target="http://3gpp.org/ftp/tsg_ran/WG2_RL2/TSGR2_120/Docs/R2-2212886.zip"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3gpp.org/ftp/tsg_ran/WG2_RL2/TSGR2_120/Docs/R2-2212812.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3gpp.org/ftp/tsg_ran/WG2_RL2/TSGR2_120/Docs/R2-2211180.zip"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3gpp.org/ftp/tsg_sa/WG2_Arch/TSGS2_154AHE_Electronic_2023-01/Docs/S2-2301384.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sa/WG2_Arch/TSGS2_154AHE_Electronic_2023-01/Docs/S2-2301384.zip"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5AIRPNAIUNRU-859666464-13284</_dlc_DocId>
    <_dlc_DocIdUrl xmlns="71c5aaf6-e6ce-465b-b873-5148d2a4c105">
      <Url>https://nokia.sharepoint.com/sites/c5g/e2earch/_layouts/15/DocIdRedir.aspx?ID=5AIRPNAIUNRU-859666464-13284</Url>
      <Description>5AIRPNAIUNRU-859666464-13284</Description>
    </_dlc_DocIdUrl>
  </documentManagement>
</p:properties>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1644</Words>
  <Characters>9376</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10999</CharactersWithSpaces>
  <SharedDoc>false</SharedDoc>
  <HyperlinkBase/>
  <HLinks>
    <vt:vector size="36" baseType="variant">
      <vt:variant>
        <vt:i4>327799</vt:i4>
      </vt:variant>
      <vt:variant>
        <vt:i4>6</vt:i4>
      </vt:variant>
      <vt:variant>
        <vt:i4>0</vt:i4>
      </vt:variant>
      <vt:variant>
        <vt:i4>5</vt:i4>
      </vt:variant>
      <vt:variant>
        <vt:lpwstr>http://3gpp.org/ftp/tsg_sa/WG2_Arch/TSGS2_154AHE_Electronic_2023-01/Docs/S2-2301384.zip</vt:lpwstr>
      </vt:variant>
      <vt:variant>
        <vt:lpwstr/>
      </vt:variant>
      <vt:variant>
        <vt:i4>1376323</vt:i4>
      </vt:variant>
      <vt:variant>
        <vt:i4>3</vt:i4>
      </vt:variant>
      <vt:variant>
        <vt:i4>0</vt:i4>
      </vt:variant>
      <vt:variant>
        <vt:i4>5</vt:i4>
      </vt:variant>
      <vt:variant>
        <vt:lpwstr>http://www.3gpp.org/ftp/Specs/html-info/38835.htm</vt:lpwstr>
      </vt:variant>
      <vt:variant>
        <vt:lpwstr/>
      </vt:variant>
      <vt:variant>
        <vt:i4>5242940</vt:i4>
      </vt:variant>
      <vt:variant>
        <vt:i4>0</vt:i4>
      </vt:variant>
      <vt:variant>
        <vt:i4>0</vt:i4>
      </vt:variant>
      <vt:variant>
        <vt:i4>5</vt:i4>
      </vt:variant>
      <vt:variant>
        <vt:lpwstr>https://www.3gpp.org/ftp/Specs/archive/23_series/23.700-60/23700-60-i00.zip</vt:lpwstr>
      </vt:variant>
      <vt:variant>
        <vt:lpwstr/>
      </vt:variant>
      <vt:variant>
        <vt:i4>2162725</vt:i4>
      </vt:variant>
      <vt:variant>
        <vt:i4>6</vt:i4>
      </vt:variant>
      <vt:variant>
        <vt:i4>0</vt:i4>
      </vt:variant>
      <vt:variant>
        <vt:i4>5</vt:i4>
      </vt:variant>
      <vt:variant>
        <vt:lpwstr>https://nokia.sharepoint.com/:w:/r/sites/c5g/5gradio/RAN1 5G/2023-02 RAN1-112/9 Release-18/9-10 XR enh/Drafts/R1-22xxxx_5_LS_to_SA2.docx?d=wb45845a6375742fe99d5e59a5c010cb3&amp;csf=1&amp;web=1&amp;e=MiugtY</vt:lpwstr>
      </vt:variant>
      <vt:variant>
        <vt:lpwstr/>
      </vt:variant>
      <vt:variant>
        <vt:i4>5439606</vt:i4>
      </vt:variant>
      <vt:variant>
        <vt:i4>3</vt:i4>
      </vt:variant>
      <vt:variant>
        <vt:i4>0</vt:i4>
      </vt:variant>
      <vt:variant>
        <vt:i4>5</vt:i4>
      </vt:variant>
      <vt:variant>
        <vt:lpwstr>mailto:chunli.wu@nokia-sbell.com</vt:lpwstr>
      </vt:variant>
      <vt:variant>
        <vt:lpwstr/>
      </vt:variant>
      <vt:variant>
        <vt:i4>5439606</vt:i4>
      </vt:variant>
      <vt:variant>
        <vt:i4>0</vt:i4>
      </vt:variant>
      <vt:variant>
        <vt:i4>0</vt:i4>
      </vt:variant>
      <vt:variant>
        <vt:i4>5</vt:i4>
      </vt:variant>
      <vt:variant>
        <vt:lpwstr>mailto:chunli.wu@nokia-sbell.com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2</cp:revision>
  <dcterms:created xsi:type="dcterms:W3CDTF">2023-02-17T02:36:00Z</dcterms:created>
  <dcterms:modified xsi:type="dcterms:W3CDTF">2023-02-17T02:36:00Z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2dcbfea7-f76d-494e-a32a-ef651cdb2d13</vt:lpwstr>
  </property>
</Properties>
</file>